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2022010</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四、</w:t>
      </w:r>
      <w:r>
        <w:rPr>
          <w:rFonts w:hint="eastAsia" w:asciiTheme="minorEastAsia" w:hAnsiTheme="minorEastAsia" w:eastAsiaTheme="minorEastAsia"/>
          <w:b/>
          <w:bCs/>
          <w:lang w:eastAsia="zh-CN"/>
        </w:rPr>
        <w:t>采购需求及</w:t>
      </w:r>
      <w:r>
        <w:rPr>
          <w:rFonts w:hint="eastAsia" w:asciiTheme="minorEastAsia" w:hAnsiTheme="minorEastAsia" w:eastAsiaTheme="minorEastAsia"/>
          <w:b/>
          <w:bCs/>
        </w:rPr>
        <w:t>预算金额：</w:t>
      </w:r>
    </w:p>
    <w:tbl>
      <w:tblPr>
        <w:tblStyle w:val="7"/>
        <w:tblW w:w="54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078"/>
        <w:gridCol w:w="4110"/>
        <w:gridCol w:w="49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661"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产品名称</w:t>
            </w:r>
          </w:p>
        </w:tc>
        <w:tc>
          <w:tcPr>
            <w:tcW w:w="2218"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267" w:type="pct"/>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576" w:type="pct"/>
            <w:shd w:val="clear" w:color="auto" w:fill="auto"/>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一次性使用血液灌流器</w:t>
            </w:r>
          </w:p>
        </w:tc>
        <w:tc>
          <w:tcPr>
            <w:tcW w:w="2218"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通用型</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7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2</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2218"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水剂：A液： 5L/桶/1人份水剂：FRE型号</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7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3</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血液透析浓缩物</w:t>
            </w:r>
          </w:p>
        </w:tc>
        <w:tc>
          <w:tcPr>
            <w:tcW w:w="2218"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水剂：B液： 7L/桶/1人份FRE型号</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5"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4</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2218"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高通量型</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92.15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高通量型</w:t>
            </w:r>
            <w:r>
              <w:rPr>
                <w:rFonts w:hint="eastAsia" w:ascii="宋体" w:hAnsi="宋体" w:cs="宋体"/>
                <w:kern w:val="0"/>
                <w:sz w:val="18"/>
                <w:szCs w:val="18"/>
                <w:lang w:val="en-US" w:eastAsia="zh-CN"/>
              </w:rPr>
              <w:t>(低症）</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高通量型</w:t>
            </w:r>
            <w:r>
              <w:rPr>
                <w:rFonts w:hint="eastAsia" w:ascii="宋体" w:hAnsi="宋体" w:cs="宋体"/>
                <w:kern w:val="0"/>
                <w:sz w:val="18"/>
                <w:szCs w:val="18"/>
                <w:lang w:eastAsia="zh-CN"/>
              </w:rPr>
              <w:t>（中症）</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高通量型</w:t>
            </w:r>
            <w:r>
              <w:rPr>
                <w:rFonts w:hint="eastAsia" w:ascii="宋体" w:hAnsi="宋体" w:cs="宋体"/>
                <w:kern w:val="0"/>
                <w:sz w:val="18"/>
                <w:szCs w:val="18"/>
                <w:lang w:eastAsia="zh-CN"/>
              </w:rPr>
              <w:t>（重症）</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val="en-US" w:eastAsia="zh-CN"/>
              </w:rPr>
              <w:t>(低症）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（中症）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（重症）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11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（中重症）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（危重症）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13</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AV600S</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14</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xml:space="preserve"> AV1000S</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557.65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血液透析滤过型（HDF）</w:t>
            </w:r>
            <w:r>
              <w:rPr>
                <w:rFonts w:hint="eastAsia" w:ascii="宋体" w:hAnsi="宋体" w:cs="宋体"/>
                <w:kern w:val="0"/>
                <w:sz w:val="18"/>
                <w:szCs w:val="18"/>
                <w:lang w:eastAsia="zh-CN"/>
              </w:rPr>
              <w:t>（中症）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血液透析滤过型（HDF）</w:t>
            </w:r>
            <w:r>
              <w:rPr>
                <w:rFonts w:hint="eastAsia" w:ascii="宋体" w:hAnsi="宋体" w:cs="宋体"/>
                <w:kern w:val="0"/>
                <w:sz w:val="18"/>
                <w:szCs w:val="18"/>
                <w:lang w:eastAsia="zh-CN"/>
              </w:rPr>
              <w:t>（低症）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eastAsia="zh-CN"/>
              </w:rPr>
              <w:t>（重症）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eastAsia="zh-CN"/>
              </w:rPr>
              <w:t>（中症）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val="en-US" w:eastAsia="zh-CN"/>
              </w:rPr>
              <w:t>（低症）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一次性血液管路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A004，A006，A007，A010，A013，A015，A035，A.</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23</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一次性血液管路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A085/V032</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24</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一次性使用动静脉瘘穿刺针</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16G</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一次性动静脉瘘穿刺针</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16G/002S</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26</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一次性使用动静脉瘘穿刺针</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17G/006S</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动静脉穿刺器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Arterial Rotating Wings Needles 16G/25mm. 16G/32mm</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血液净化装置的体外循环血路</w:t>
            </w:r>
          </w:p>
        </w:tc>
        <w:tc>
          <w:tcPr>
            <w:tcW w:w="2218" w:type="pct"/>
            <w:shd w:val="clear" w:color="auto" w:fill="auto"/>
            <w:vAlign w:val="center"/>
          </w:tcPr>
          <w:p>
            <w:pPr>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基本型</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血液净化体外循环血路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AV-Set ONLINEplus 5008-R</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血液净化装置的体外循环血路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018E</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3</w:t>
            </w:r>
            <w:r>
              <w:rPr>
                <w:rFonts w:hint="eastAsia" w:ascii="宋体" w:hAnsi="宋体" w:cs="宋体"/>
                <w:kern w:val="0"/>
                <w:sz w:val="18"/>
                <w:szCs w:val="18"/>
              </w:rPr>
              <w:t>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一次性使用体外循环血路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血浆吸附灌注（PAP）套件</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血液净化用补液管路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safe line</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一次性透析用血液回路管</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AP16641</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34</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血液透析回路管</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SD-G01</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透析液过滤器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通用型</w:t>
            </w:r>
            <w:r>
              <w:rPr>
                <w:rFonts w:hint="eastAsia" w:ascii="宋体" w:hAnsi="宋体" w:cs="宋体"/>
                <w:kern w:val="0"/>
                <w:sz w:val="18"/>
                <w:szCs w:val="18"/>
                <w:lang w:eastAsia="zh-CN"/>
              </w:rPr>
              <w:t>（中症）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透析液过滤器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通用型</w:t>
            </w:r>
            <w:r>
              <w:rPr>
                <w:rFonts w:hint="eastAsia" w:ascii="宋体" w:hAnsi="宋体" w:cs="宋体"/>
                <w:kern w:val="0"/>
                <w:sz w:val="18"/>
                <w:szCs w:val="18"/>
                <w:lang w:eastAsia="zh-CN"/>
              </w:rPr>
              <w:t>（低症）</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血液透析用浓缩干粉</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650g</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袋</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血液透析用浓缩干粉</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Bibag900g</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血液透析用干粉</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650g(5008 design）</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袋</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血液透析用干粉</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xml:space="preserve">酸性浓缩干粉 </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柠檬酸消毒液</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5L</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桶</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柠檬酸消毒液</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10L/桶</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桶</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43</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血透机用柠檬酸</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25%浓度</w:t>
            </w:r>
            <w:r>
              <w:rPr>
                <w:rFonts w:hint="eastAsia" w:ascii="宋体" w:hAnsi="宋体" w:cs="宋体"/>
                <w:kern w:val="0"/>
                <w:sz w:val="18"/>
                <w:szCs w:val="18"/>
                <w:lang w:val="en-US" w:eastAsia="zh-CN"/>
              </w:rPr>
              <w:t xml:space="preserve">    </w:t>
            </w:r>
            <w:r>
              <w:rPr>
                <w:rFonts w:hint="eastAsia" w:ascii="宋体" w:hAnsi="宋体" w:cs="宋体"/>
                <w:kern w:val="0"/>
                <w:sz w:val="18"/>
                <w:szCs w:val="18"/>
              </w:rPr>
              <w:t>5L/桶</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升</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44</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血透机用柠檬酸</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50%浓度</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升</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血透机专用次氯酸钠</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2.5L</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桶</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血浆滤过器</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Plasma Flux P1 dry</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47</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血浆滤过器</w:t>
            </w:r>
          </w:p>
        </w:tc>
        <w:tc>
          <w:tcPr>
            <w:tcW w:w="2218" w:type="pct"/>
            <w:shd w:val="clear" w:color="auto" w:fill="auto"/>
            <w:vAlign w:val="center"/>
          </w:tcPr>
          <w:p>
            <w:pPr>
              <w:widowControl/>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kern w:val="0"/>
                <w:sz w:val="18"/>
                <w:szCs w:val="18"/>
              </w:rPr>
              <w:t>Plasma Flux P2 dry</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48</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HF Female-Spike Adapter</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Pressure line for MTS</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1661"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218"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 xml:space="preserve"> HF-Male/</w:t>
            </w:r>
          </w:p>
        </w:tc>
        <w:tc>
          <w:tcPr>
            <w:tcW w:w="267"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Spike par(munchen)</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Dialysat system CAVH/D-CWH/D</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w:t>
            </w:r>
          </w:p>
        </w:tc>
        <w:tc>
          <w:tcPr>
            <w:tcW w:w="1661"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血液透析滤过器及管路套件</w:t>
            </w:r>
          </w:p>
        </w:tc>
        <w:tc>
          <w:tcPr>
            <w:tcW w:w="2218"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MultiFi1trate Kit Paed CRRT/SCUF</w:t>
            </w:r>
          </w:p>
        </w:tc>
        <w:tc>
          <w:tcPr>
            <w:tcW w:w="267"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54</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血液净化用管路</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Dialysate System multiFi1trate</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Subntituate System multiFi1trate</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56</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透析用废液袋</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Fi1trate bag 10L</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57</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连续性血液净化管路</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NultafiltruteCassatta</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连续性静脉静脉血液透析局部抗凝管路系统</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MultiFiltrate Kit Ci-Ca CWHD1000</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激光胶片</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8*10*125</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盒</w:t>
            </w:r>
          </w:p>
        </w:tc>
        <w:tc>
          <w:tcPr>
            <w:tcW w:w="576"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激光胶片</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10*12*125</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盒</w:t>
            </w:r>
          </w:p>
        </w:tc>
        <w:tc>
          <w:tcPr>
            <w:tcW w:w="576"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75" w:type="pct"/>
            <w:shd w:val="clear" w:color="auto" w:fill="auto"/>
            <w:vAlign w:val="center"/>
          </w:tcPr>
          <w:p>
            <w:pPr>
              <w:widowControl/>
              <w:spacing w:line="3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61</w:t>
            </w:r>
          </w:p>
        </w:tc>
        <w:tc>
          <w:tcPr>
            <w:tcW w:w="1661" w:type="pct"/>
            <w:shd w:val="clear" w:color="auto" w:fill="auto"/>
            <w:vAlign w:val="center"/>
          </w:tcPr>
          <w:p>
            <w:pPr>
              <w:widowControl/>
              <w:spacing w:line="360" w:lineRule="exact"/>
              <w:jc w:val="center"/>
              <w:rPr>
                <w:rFonts w:hint="eastAsia" w:ascii="宋体" w:hAnsi="宋体" w:cs="宋体"/>
                <w:kern w:val="0"/>
                <w:sz w:val="18"/>
                <w:szCs w:val="18"/>
                <w:lang w:val="en-US" w:eastAsia="zh-CN"/>
              </w:rPr>
            </w:pPr>
            <w:r>
              <w:rPr>
                <w:rFonts w:hint="eastAsia" w:ascii="宋体" w:hAnsi="宋体" w:cs="宋体"/>
                <w:kern w:val="0"/>
                <w:sz w:val="18"/>
                <w:szCs w:val="18"/>
              </w:rPr>
              <w:t>激光胶片</w:t>
            </w:r>
          </w:p>
        </w:tc>
        <w:tc>
          <w:tcPr>
            <w:tcW w:w="2218" w:type="pct"/>
            <w:shd w:val="clear" w:color="auto" w:fill="auto"/>
            <w:vAlign w:val="center"/>
          </w:tcPr>
          <w:p>
            <w:pPr>
              <w:widowControl/>
              <w:spacing w:line="360" w:lineRule="exact"/>
              <w:jc w:val="center"/>
              <w:rPr>
                <w:rFonts w:hint="eastAsia" w:ascii="宋体" w:hAnsi="宋体" w:cs="宋体"/>
                <w:kern w:val="0"/>
                <w:sz w:val="18"/>
                <w:szCs w:val="18"/>
                <w:lang w:val="en-US" w:eastAsia="zh-CN"/>
              </w:rPr>
            </w:pPr>
            <w:r>
              <w:rPr>
                <w:rFonts w:hint="eastAsia" w:ascii="宋体" w:hAnsi="宋体" w:cs="宋体"/>
                <w:kern w:val="0"/>
                <w:sz w:val="18"/>
                <w:szCs w:val="18"/>
              </w:rPr>
              <w:t>11*14*125</w:t>
            </w:r>
          </w:p>
        </w:tc>
        <w:tc>
          <w:tcPr>
            <w:tcW w:w="267" w:type="pct"/>
            <w:shd w:val="clear" w:color="auto" w:fill="auto"/>
            <w:vAlign w:val="center"/>
          </w:tcPr>
          <w:p>
            <w:pPr>
              <w:widowControl/>
              <w:spacing w:line="360" w:lineRule="exact"/>
              <w:jc w:val="center"/>
              <w:rPr>
                <w:rFonts w:hint="eastAsia" w:ascii="宋体" w:hAnsi="宋体" w:cs="宋体"/>
                <w:kern w:val="0"/>
                <w:sz w:val="18"/>
                <w:szCs w:val="18"/>
                <w:lang w:val="en-US" w:eastAsia="zh-CN"/>
              </w:rPr>
            </w:pPr>
            <w:r>
              <w:rPr>
                <w:rFonts w:hint="eastAsia" w:ascii="宋体" w:hAnsi="宋体" w:cs="宋体"/>
                <w:kern w:val="0"/>
                <w:sz w:val="18"/>
                <w:szCs w:val="18"/>
              </w:rPr>
              <w:t>盒</w:t>
            </w:r>
          </w:p>
        </w:tc>
        <w:tc>
          <w:tcPr>
            <w:tcW w:w="576" w:type="pct"/>
            <w:shd w:val="clear" w:color="auto" w:fill="auto"/>
            <w:vAlign w:val="center"/>
          </w:tcPr>
          <w:p>
            <w:pPr>
              <w:widowControl/>
              <w:spacing w:line="360" w:lineRule="exact"/>
              <w:jc w:val="center"/>
              <w:rPr>
                <w:rFonts w:hint="eastAsia" w:ascii="宋体" w:hAnsi="宋体" w:cs="宋体"/>
                <w:kern w:val="0"/>
                <w:sz w:val="18"/>
                <w:szCs w:val="18"/>
                <w:lang w:val="en-US" w:eastAsia="zh-CN"/>
              </w:rPr>
            </w:pPr>
            <w:r>
              <w:rPr>
                <w:rFonts w:hint="eastAsia" w:ascii="宋体" w:hAnsi="宋体" w:cs="宋体"/>
                <w:kern w:val="0"/>
                <w:sz w:val="18"/>
                <w:szCs w:val="18"/>
              </w:rPr>
              <w:t>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5" w:type="pct"/>
            <w:vMerge w:val="restar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62</w:t>
            </w:r>
          </w:p>
        </w:tc>
        <w:tc>
          <w:tcPr>
            <w:tcW w:w="1661"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2218" w:type="pct"/>
            <w:vMerge w:val="restart"/>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14*17*125</w:t>
            </w:r>
          </w:p>
        </w:tc>
        <w:tc>
          <w:tcPr>
            <w:tcW w:w="267" w:type="pct"/>
            <w:vMerge w:val="restar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盒</w:t>
            </w:r>
          </w:p>
        </w:tc>
        <w:tc>
          <w:tcPr>
            <w:tcW w:w="576" w:type="pct"/>
            <w:vMerge w:val="restar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5" w:type="pct"/>
            <w:vMerge w:val="continue"/>
            <w:vAlign w:val="center"/>
          </w:tcPr>
          <w:p>
            <w:pPr>
              <w:widowControl/>
              <w:spacing w:line="360" w:lineRule="exact"/>
              <w:jc w:val="center"/>
              <w:rPr>
                <w:rFonts w:ascii="宋体" w:hAnsi="宋体" w:cs="宋体"/>
                <w:kern w:val="0"/>
                <w:sz w:val="18"/>
                <w:szCs w:val="18"/>
              </w:rPr>
            </w:pPr>
          </w:p>
        </w:tc>
        <w:tc>
          <w:tcPr>
            <w:tcW w:w="1661" w:type="pct"/>
            <w:vMerge w:val="continue"/>
            <w:vAlign w:val="center"/>
          </w:tcPr>
          <w:p>
            <w:pPr>
              <w:widowControl/>
              <w:spacing w:line="360" w:lineRule="exact"/>
              <w:jc w:val="center"/>
              <w:rPr>
                <w:rFonts w:ascii="宋体" w:hAnsi="宋体" w:eastAsia="宋体" w:cs="宋体"/>
                <w:kern w:val="0"/>
                <w:sz w:val="18"/>
                <w:szCs w:val="18"/>
                <w:lang w:val="en-US" w:eastAsia="zh-CN" w:bidi="ar-SA"/>
              </w:rPr>
            </w:pPr>
          </w:p>
        </w:tc>
        <w:tc>
          <w:tcPr>
            <w:tcW w:w="2218" w:type="pct"/>
            <w:vMerge w:val="continue"/>
            <w:vAlign w:val="center"/>
          </w:tcPr>
          <w:p>
            <w:pPr>
              <w:widowControl/>
              <w:spacing w:line="360" w:lineRule="exact"/>
              <w:jc w:val="center"/>
              <w:rPr>
                <w:rFonts w:ascii="宋体" w:hAnsi="宋体" w:eastAsia="宋体" w:cs="宋体"/>
                <w:kern w:val="0"/>
                <w:sz w:val="18"/>
                <w:szCs w:val="18"/>
                <w:lang w:val="en-US" w:eastAsia="zh-CN" w:bidi="ar-SA"/>
              </w:rPr>
            </w:pPr>
          </w:p>
        </w:tc>
        <w:tc>
          <w:tcPr>
            <w:tcW w:w="267" w:type="pct"/>
            <w:vMerge w:val="continue"/>
            <w:vAlign w:val="center"/>
          </w:tcPr>
          <w:p>
            <w:pPr>
              <w:widowControl/>
              <w:spacing w:line="360" w:lineRule="exact"/>
              <w:jc w:val="center"/>
              <w:rPr>
                <w:rFonts w:ascii="宋体" w:hAnsi="宋体" w:eastAsia="宋体" w:cs="宋体"/>
                <w:kern w:val="0"/>
                <w:sz w:val="18"/>
                <w:szCs w:val="18"/>
                <w:lang w:val="en-US" w:eastAsia="zh-CN" w:bidi="ar-SA"/>
              </w:rPr>
            </w:pPr>
          </w:p>
        </w:tc>
        <w:tc>
          <w:tcPr>
            <w:tcW w:w="576" w:type="pct"/>
            <w:vMerge w:val="continue"/>
            <w:vAlign w:val="center"/>
          </w:tcPr>
          <w:p>
            <w:pPr>
              <w:widowControl/>
              <w:spacing w:line="36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w:t>
            </w:r>
          </w:p>
        </w:tc>
        <w:tc>
          <w:tcPr>
            <w:tcW w:w="1661" w:type="pct"/>
            <w:shd w:val="clear" w:color="auto" w:fill="auto"/>
            <w:vAlign w:val="center"/>
          </w:tcPr>
          <w:p>
            <w:pPr>
              <w:widowControl/>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18"/>
                <w:szCs w:val="18"/>
              </w:rPr>
              <w:t>雷火灸</w:t>
            </w:r>
          </w:p>
        </w:tc>
        <w:tc>
          <w:tcPr>
            <w:tcW w:w="2218" w:type="pct"/>
            <w:shd w:val="clear" w:color="auto" w:fill="auto"/>
            <w:vAlign w:val="center"/>
          </w:tcPr>
          <w:p>
            <w:pPr>
              <w:widowControl/>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18"/>
                <w:szCs w:val="18"/>
              </w:rPr>
              <w:t>3支</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盒</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高通量聚砜膜透析器</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16HF</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高通量聚砜膜透析器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18HF</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聚砜膜透析器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16PF</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一次性使用高压注射器针筒及附件</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双筒</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8</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一次性使用透析护理包</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200包/箱</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69</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一次性使用导尿包</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16F</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70</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一次性使用内窥镜注射针</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各型</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水硬度试纸</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50条</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一次性使用血液净化滤器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M</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离子交换树脂再生剂</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10Kg</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袋</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7</w:t>
            </w:r>
            <w:r>
              <w:rPr>
                <w:rFonts w:hint="eastAsia" w:ascii="宋体" w:hAnsi="宋体" w:cs="宋体"/>
                <w:kern w:val="0"/>
                <w:sz w:val="18"/>
                <w:szCs w:val="18"/>
                <w:lang w:val="en-US" w:eastAsia="zh-CN"/>
              </w:rPr>
              <w:t>4</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预充式导管冲洗器</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10ml</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661"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一次性使用正压无针输液接头</w:t>
            </w:r>
          </w:p>
        </w:tc>
        <w:tc>
          <w:tcPr>
            <w:tcW w:w="2218"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正压</w:t>
            </w:r>
          </w:p>
        </w:tc>
        <w:tc>
          <w:tcPr>
            <w:tcW w:w="267"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置换液管</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721055A</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shd w:val="clear" w:color="auto" w:fill="auto"/>
            <w:vAlign w:val="center"/>
          </w:tcPr>
          <w:p>
            <w:pPr>
              <w:widowControl/>
              <w:spacing w:line="3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77</w:t>
            </w:r>
          </w:p>
        </w:tc>
        <w:tc>
          <w:tcPr>
            <w:tcW w:w="1661"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一次性使用心电电极</w:t>
            </w:r>
          </w:p>
        </w:tc>
        <w:tc>
          <w:tcPr>
            <w:tcW w:w="2218"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各型</w:t>
            </w:r>
          </w:p>
        </w:tc>
        <w:tc>
          <w:tcPr>
            <w:tcW w:w="267"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576" w:type="pct"/>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6"/>
        <w:spacing w:before="0" w:beforeAutospacing="0" w:after="0" w:afterAutospacing="0" w:line="480" w:lineRule="exact"/>
        <w:rPr>
          <w:rFonts w:hint="eastAsia" w:cs="宋体" w:asciiTheme="minorEastAsia" w:hAnsiTheme="minorEastAsia" w:eastAsiaTheme="minorEastAsia"/>
          <w:b/>
          <w:bCs/>
          <w:kern w:val="0"/>
          <w:sz w:val="24"/>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2022年3月21日至2022年3月23日止</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lang w:eastAsia="zh-CN"/>
        </w:rPr>
        <w:t>六</w:t>
      </w:r>
      <w:r>
        <w:rPr>
          <w:rFonts w:hint="eastAsia" w:asciiTheme="minorEastAsia" w:hAnsiTheme="minorEastAsia" w:eastAsiaTheme="minorEastAsia"/>
          <w:b/>
          <w:bCs/>
        </w:rPr>
        <w:t>、供应商须知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lang w:eastAsia="zh-CN"/>
        </w:rPr>
        <w:t>七</w:t>
      </w:r>
      <w:r>
        <w:rPr>
          <w:rFonts w:hint="eastAsia" w:asciiTheme="minorEastAsia" w:hAnsiTheme="minorEastAsia" w:eastAsiaTheme="minorEastAsia"/>
          <w:b/>
          <w:bCs/>
        </w:rPr>
        <w:t>、报名时间及地点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投标人于2022年3月23日16时前到大庆市第五医院二部机关楼一楼物资供应站递交以下材料：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lang w:eastAsia="zh-CN"/>
        </w:rPr>
        <w:t>八</w:t>
      </w:r>
      <w:r>
        <w:rPr>
          <w:rFonts w:hint="eastAsia" w:asciiTheme="minorEastAsia" w:hAnsiTheme="minorEastAsia" w:eastAsiaTheme="minorEastAsia"/>
          <w:b/>
        </w:rPr>
        <w:t>、报价单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hint="eastAsia"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5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262"/>
        <w:gridCol w:w="2163"/>
        <w:gridCol w:w="575"/>
        <w:gridCol w:w="1169"/>
        <w:gridCol w:w="713"/>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3262" w:type="dxa"/>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产品名称</w:t>
            </w:r>
          </w:p>
        </w:tc>
        <w:tc>
          <w:tcPr>
            <w:tcW w:w="2163" w:type="dxa"/>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规格型号</w:t>
            </w:r>
          </w:p>
        </w:tc>
        <w:tc>
          <w:tcPr>
            <w:tcW w:w="575" w:type="dxa"/>
            <w:shd w:val="clear" w:color="auto" w:fill="auto"/>
            <w:vAlign w:val="center"/>
          </w:tcPr>
          <w:p>
            <w:pPr>
              <w:widowControl/>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单位</w:t>
            </w:r>
          </w:p>
        </w:tc>
        <w:tc>
          <w:tcPr>
            <w:tcW w:w="1169" w:type="dxa"/>
            <w:shd w:val="clear" w:color="auto" w:fill="auto"/>
            <w:vAlign w:val="top"/>
          </w:tcPr>
          <w:p>
            <w:pPr>
              <w:widowControl/>
              <w:jc w:val="center"/>
              <w:rPr>
                <w:rFonts w:hint="eastAsia"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eastAsia="zh-CN"/>
              </w:rPr>
              <w:t>投标报价</w:t>
            </w:r>
            <w:r>
              <w:rPr>
                <w:rFonts w:hint="eastAsia" w:cs="宋体" w:asciiTheme="minorEastAsia" w:hAnsiTheme="minorEastAsia" w:eastAsiaTheme="minorEastAsia"/>
                <w:b/>
                <w:bCs/>
                <w:kern w:val="0"/>
                <w:sz w:val="18"/>
                <w:szCs w:val="18"/>
              </w:rPr>
              <w:t>（</w:t>
            </w:r>
            <w:r>
              <w:rPr>
                <w:rFonts w:hint="eastAsia" w:cs="宋体" w:asciiTheme="minorEastAsia" w:hAnsiTheme="minorEastAsia" w:eastAsiaTheme="minorEastAsia"/>
                <w:b/>
                <w:bCs/>
                <w:kern w:val="0"/>
                <w:sz w:val="18"/>
                <w:szCs w:val="18"/>
                <w:lang w:eastAsia="zh-CN"/>
              </w:rPr>
              <w:t>单价，</w:t>
            </w:r>
            <w:r>
              <w:rPr>
                <w:rFonts w:hint="eastAsia" w:cs="宋体" w:asciiTheme="minorEastAsia" w:hAnsiTheme="minorEastAsia" w:eastAsiaTheme="minorEastAsia"/>
                <w:b/>
                <w:bCs/>
                <w:kern w:val="0"/>
                <w:sz w:val="18"/>
                <w:szCs w:val="18"/>
              </w:rPr>
              <w:t>元）</w:t>
            </w:r>
          </w:p>
        </w:tc>
        <w:tc>
          <w:tcPr>
            <w:tcW w:w="713" w:type="dxa"/>
            <w:shd w:val="clear" w:color="auto" w:fill="auto"/>
            <w:vAlign w:val="top"/>
          </w:tcPr>
          <w:p>
            <w:pPr>
              <w:widowControl/>
              <w:jc w:val="center"/>
              <w:rPr>
                <w:rFonts w:hint="eastAsia"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eastAsia="zh-CN"/>
              </w:rPr>
              <w:t>生产厂商</w:t>
            </w:r>
          </w:p>
        </w:tc>
        <w:tc>
          <w:tcPr>
            <w:tcW w:w="713" w:type="dxa"/>
            <w:shd w:val="clear" w:color="auto" w:fill="auto"/>
            <w:vAlign w:val="top"/>
          </w:tcPr>
          <w:p>
            <w:pPr>
              <w:widowControl/>
              <w:jc w:val="center"/>
              <w:rPr>
                <w:rFonts w:hint="eastAsia"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eastAsia="zh-CN"/>
              </w:rPr>
              <w:t>产地</w:t>
            </w:r>
          </w:p>
        </w:tc>
        <w:tc>
          <w:tcPr>
            <w:tcW w:w="713" w:type="dxa"/>
            <w:shd w:val="clear" w:color="auto" w:fill="auto"/>
            <w:vAlign w:val="top"/>
          </w:tcPr>
          <w:p>
            <w:pPr>
              <w:widowControl/>
              <w:jc w:val="center"/>
              <w:rPr>
                <w:rFonts w:hint="eastAsia" w:cs="宋体" w:asciiTheme="minorEastAsia" w:hAnsiTheme="minorEastAsia" w:eastAsiaTheme="minorEastAsia"/>
                <w:b/>
                <w:bCs/>
                <w:kern w:val="0"/>
                <w:sz w:val="18"/>
                <w:szCs w:val="18"/>
                <w:lang w:val="en-US" w:eastAsia="zh-CN"/>
              </w:rPr>
            </w:pPr>
            <w:r>
              <w:rPr>
                <w:rFonts w:hint="eastAsia" w:cs="宋体" w:asciiTheme="minorEastAsia" w:hAnsiTheme="minorEastAsia" w:eastAsiaTheme="minorEastAsia"/>
                <w:b/>
                <w:bCs/>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一次性使用血液灌流器</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通用型</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7"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血液透析浓缩物</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水剂：A液： 5L/桶/1人份水剂：FRE型号</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97"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血液透析浓缩物</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水剂：B液： 7L/桶/1人份FRE型号</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份</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3262"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空心纤维透析器 中空系型透析器</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高通量型</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空心纤维透析器 中空系型透析器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val="en-US" w:eastAsia="zh-CN"/>
              </w:rPr>
              <w:t>(低症）</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6</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空心纤维透析器 中空系型透析器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（中症）</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7</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空心纤维透析器 中空系型透析器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（重症）</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val="en-US" w:eastAsia="zh-CN"/>
              </w:rPr>
              <w:t>(低症）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（中症）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（重症）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（中重症）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12</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高通量型</w:t>
            </w:r>
            <w:r>
              <w:rPr>
                <w:rFonts w:hint="eastAsia" w:ascii="宋体" w:hAnsi="宋体" w:cs="宋体"/>
                <w:kern w:val="0"/>
                <w:sz w:val="18"/>
                <w:szCs w:val="18"/>
                <w:lang w:eastAsia="zh-CN"/>
              </w:rPr>
              <w:t>（危重症）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13</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AV600S</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14</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xml:space="preserve"> AV1000S</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血液透析滤过型（HDF）</w:t>
            </w:r>
            <w:r>
              <w:rPr>
                <w:rFonts w:hint="eastAsia" w:ascii="宋体" w:hAnsi="宋体" w:cs="宋体"/>
                <w:kern w:val="0"/>
                <w:sz w:val="18"/>
                <w:szCs w:val="18"/>
                <w:lang w:eastAsia="zh-CN"/>
              </w:rPr>
              <w:t>（中症）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血液透析滤过型（HDF）</w:t>
            </w:r>
            <w:r>
              <w:rPr>
                <w:rFonts w:hint="eastAsia" w:ascii="宋体" w:hAnsi="宋体" w:cs="宋体"/>
                <w:kern w:val="0"/>
                <w:sz w:val="18"/>
                <w:szCs w:val="18"/>
                <w:lang w:eastAsia="zh-CN"/>
              </w:rPr>
              <w:t>（低症）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eastAsia="zh-CN"/>
              </w:rPr>
              <w:t>（重症）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eastAsia="zh-CN"/>
              </w:rPr>
              <w:t>（中症）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空心纤维血液透析器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r>
              <w:rPr>
                <w:rFonts w:hint="eastAsia" w:ascii="宋体" w:hAnsi="宋体" w:cs="宋体"/>
                <w:kern w:val="0"/>
                <w:sz w:val="18"/>
                <w:szCs w:val="18"/>
                <w:lang w:val="en-US" w:eastAsia="zh-CN"/>
              </w:rPr>
              <w:t>（低症）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空心纤维透析器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低通量型</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一次性血液管路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A004，A006，A007，A010，A013，A015，A035，A..</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23</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一次性血液管路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A085/V032</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24</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一次性使用动静脉瘘穿刺针</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16G</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一次性动静脉瘘穿刺针</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16G/002S</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26</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一次性使用动静脉瘘穿刺针</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17G/006S</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动静脉穿刺器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Arterial Rotating Wings Needles 16G/25mm. 16G/32mm</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血液净化装置的体外循环血路</w:t>
            </w:r>
          </w:p>
        </w:tc>
        <w:tc>
          <w:tcPr>
            <w:tcW w:w="2163" w:type="dxa"/>
            <w:shd w:val="clear" w:color="auto" w:fill="auto"/>
            <w:vAlign w:val="center"/>
          </w:tcPr>
          <w:p>
            <w:pPr>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基本型</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血液净化体外循环血路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AV-Set ONLINEplus 5008-R</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血液净化装置的体外循环血路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018E</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3</w:t>
            </w:r>
            <w:r>
              <w:rPr>
                <w:rFonts w:hint="eastAsia" w:ascii="宋体" w:hAnsi="宋体" w:cs="宋体"/>
                <w:kern w:val="0"/>
                <w:sz w:val="18"/>
                <w:szCs w:val="18"/>
              </w:rPr>
              <w:t>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一次性使用体外循环血路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血浆吸附灌注（PAP）套件</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32</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血液净化用补液管路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safe line</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一次性透析用血液回路管</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AP16641</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both"/>
              <w:rPr>
                <w:rFonts w:ascii="宋体" w:hAnsi="宋体" w:cs="宋体"/>
                <w:kern w:val="0"/>
                <w:sz w:val="18"/>
                <w:szCs w:val="18"/>
              </w:rPr>
            </w:pPr>
          </w:p>
        </w:tc>
        <w:tc>
          <w:tcPr>
            <w:tcW w:w="713" w:type="dxa"/>
            <w:shd w:val="clear" w:color="auto" w:fill="auto"/>
            <w:vAlign w:val="center"/>
          </w:tcPr>
          <w:p>
            <w:pPr>
              <w:widowControl/>
              <w:spacing w:line="360" w:lineRule="exact"/>
              <w:jc w:val="both"/>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34</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血液透析回路管</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SD-G01</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透析液过滤器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通用型</w:t>
            </w:r>
            <w:r>
              <w:rPr>
                <w:rFonts w:hint="eastAsia" w:ascii="宋体" w:hAnsi="宋体" w:cs="宋体"/>
                <w:kern w:val="0"/>
                <w:sz w:val="18"/>
                <w:szCs w:val="18"/>
                <w:lang w:eastAsia="zh-CN"/>
              </w:rPr>
              <w:t>（中症）</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透析液过滤器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通用型</w:t>
            </w:r>
            <w:r>
              <w:rPr>
                <w:rFonts w:hint="eastAsia" w:ascii="宋体" w:hAnsi="宋体" w:cs="宋体"/>
                <w:kern w:val="0"/>
                <w:sz w:val="18"/>
                <w:szCs w:val="18"/>
                <w:lang w:eastAsia="zh-CN"/>
              </w:rPr>
              <w:t>（低症）</w:t>
            </w:r>
          </w:p>
        </w:tc>
        <w:tc>
          <w:tcPr>
            <w:tcW w:w="575" w:type="dxa"/>
            <w:shd w:val="clear" w:color="auto" w:fill="auto"/>
            <w:vAlign w:val="center"/>
          </w:tcPr>
          <w:p>
            <w:pPr>
              <w:widowControl/>
              <w:spacing w:line="360" w:lineRule="exact"/>
              <w:jc w:val="center"/>
              <w:rPr>
                <w:rFonts w:hint="eastAsia"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cs="宋体"/>
                <w:kern w:val="0"/>
                <w:sz w:val="18"/>
                <w:szCs w:val="18"/>
              </w:rPr>
            </w:pPr>
          </w:p>
        </w:tc>
        <w:tc>
          <w:tcPr>
            <w:tcW w:w="713" w:type="dxa"/>
            <w:shd w:val="clear" w:color="auto" w:fill="auto"/>
            <w:vAlign w:val="center"/>
          </w:tcPr>
          <w:p>
            <w:pPr>
              <w:widowControl/>
              <w:spacing w:line="360" w:lineRule="exact"/>
              <w:jc w:val="center"/>
              <w:rPr>
                <w:rFonts w:hint="eastAsia" w:ascii="宋体" w:hAnsi="宋体" w:cs="宋体"/>
                <w:kern w:val="0"/>
                <w:sz w:val="18"/>
                <w:szCs w:val="18"/>
              </w:rPr>
            </w:pPr>
          </w:p>
        </w:tc>
        <w:tc>
          <w:tcPr>
            <w:tcW w:w="713" w:type="dxa"/>
            <w:shd w:val="clear" w:color="auto" w:fill="auto"/>
            <w:vAlign w:val="center"/>
          </w:tcPr>
          <w:p>
            <w:pPr>
              <w:widowControl/>
              <w:spacing w:line="360" w:lineRule="exact"/>
              <w:jc w:val="center"/>
              <w:rPr>
                <w:rFonts w:hint="eastAsia" w:ascii="宋体" w:hAnsi="宋体" w:cs="宋体"/>
                <w:kern w:val="0"/>
                <w:sz w:val="18"/>
                <w:szCs w:val="18"/>
              </w:rPr>
            </w:pPr>
          </w:p>
        </w:tc>
        <w:tc>
          <w:tcPr>
            <w:tcW w:w="713" w:type="dxa"/>
            <w:shd w:val="clear" w:color="auto" w:fill="auto"/>
            <w:vAlign w:val="center"/>
          </w:tcPr>
          <w:p>
            <w:pPr>
              <w:widowControl/>
              <w:spacing w:line="360" w:lineRule="exact"/>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血液透析用浓缩干粉</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650g</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血液透析用浓缩干粉</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Bibag900g</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血液透析用干粉</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650g(5008 design）</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袋</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血液透析用干粉</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xml:space="preserve">酸性浓缩干粉 </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柠檬酸消毒液</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5L</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桶</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柠檬酸消毒液</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10L/桶</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桶</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43</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血透机用柠檬酸</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25%浓度</w:t>
            </w:r>
            <w:r>
              <w:rPr>
                <w:rFonts w:hint="eastAsia" w:ascii="宋体" w:hAnsi="宋体" w:cs="宋体"/>
                <w:kern w:val="0"/>
                <w:sz w:val="18"/>
                <w:szCs w:val="18"/>
                <w:lang w:val="en-US" w:eastAsia="zh-CN"/>
              </w:rPr>
              <w:t xml:space="preserve">    </w:t>
            </w:r>
            <w:r>
              <w:rPr>
                <w:rFonts w:hint="eastAsia" w:ascii="宋体" w:hAnsi="宋体" w:cs="宋体"/>
                <w:kern w:val="0"/>
                <w:sz w:val="18"/>
                <w:szCs w:val="18"/>
              </w:rPr>
              <w:t>5L/桶</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升</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44</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血透机用柠檬酸</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50%浓度</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升</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血透机专用次氯酸钠</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2.5L</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桶</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血浆滤过器</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Plasma Flux P1 dry</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47</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血浆滤过器</w:t>
            </w:r>
          </w:p>
        </w:tc>
        <w:tc>
          <w:tcPr>
            <w:tcW w:w="2163" w:type="dxa"/>
            <w:shd w:val="clear" w:color="auto" w:fill="auto"/>
            <w:vAlign w:val="center"/>
          </w:tcPr>
          <w:p>
            <w:pPr>
              <w:widowControl/>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kern w:val="0"/>
                <w:sz w:val="18"/>
                <w:szCs w:val="18"/>
              </w:rPr>
              <w:t>Plasma Flux P2 dry</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48</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HF Female-Spike Adapter</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49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Pressure line for MTS</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3262"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16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 xml:space="preserve"> HF-Male/</w:t>
            </w:r>
          </w:p>
        </w:tc>
        <w:tc>
          <w:tcPr>
            <w:tcW w:w="575"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Spike par(munchen)</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52</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血液净化用管路附件</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Dialysat system CAVH/D-CWH/D</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w:t>
            </w:r>
          </w:p>
        </w:tc>
        <w:tc>
          <w:tcPr>
            <w:tcW w:w="3262"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血液透析滤过器及管路套件</w:t>
            </w:r>
          </w:p>
        </w:tc>
        <w:tc>
          <w:tcPr>
            <w:tcW w:w="2163"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MultiFi1trate Kit Paed CRRT/SCUF</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血液净化用管路</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Dialysate System multiFi1trate</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血液净化用管路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Subntituate System multiFi1trate</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56</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透析用废液袋</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Fi1trate bag 10L</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57</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连续性血液净化管路</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NultafiltruteCassatta</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连续性静脉静脉血液透析局部抗凝管路系统</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MultiFiltrate Kit Ci-Ca CWHD1000</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激光胶片</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8*10*125</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激光胶片</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10*12*125</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盒</w:t>
            </w:r>
          </w:p>
        </w:tc>
        <w:tc>
          <w:tcPr>
            <w:tcW w:w="1169"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w:t>
            </w:r>
          </w:p>
        </w:tc>
        <w:tc>
          <w:tcPr>
            <w:tcW w:w="3262"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激光胶片</w:t>
            </w:r>
          </w:p>
        </w:tc>
        <w:tc>
          <w:tcPr>
            <w:tcW w:w="2163"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11*14*125</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62</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激光胶片</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14*17*125</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63</w:t>
            </w:r>
          </w:p>
        </w:tc>
        <w:tc>
          <w:tcPr>
            <w:tcW w:w="3262" w:type="dxa"/>
            <w:shd w:val="clear" w:color="auto" w:fill="auto"/>
            <w:vAlign w:val="center"/>
          </w:tcPr>
          <w:p>
            <w:pPr>
              <w:widowControl/>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18"/>
                <w:szCs w:val="18"/>
              </w:rPr>
              <w:t>雷火灸</w:t>
            </w:r>
          </w:p>
        </w:tc>
        <w:tc>
          <w:tcPr>
            <w:tcW w:w="2163" w:type="dxa"/>
            <w:shd w:val="clear" w:color="auto" w:fill="auto"/>
            <w:vAlign w:val="center"/>
          </w:tcPr>
          <w:p>
            <w:pPr>
              <w:widowControl/>
              <w:spacing w:line="360" w:lineRule="exact"/>
              <w:jc w:val="center"/>
              <w:rPr>
                <w:rFonts w:ascii="宋体" w:hAnsi="宋体" w:eastAsia="宋体" w:cs="宋体"/>
                <w:kern w:val="0"/>
                <w:sz w:val="22"/>
                <w:szCs w:val="22"/>
                <w:lang w:val="en-US" w:eastAsia="zh-CN" w:bidi="ar-SA"/>
              </w:rPr>
            </w:pPr>
            <w:r>
              <w:rPr>
                <w:rFonts w:hint="eastAsia" w:ascii="宋体" w:hAnsi="宋体" w:cs="宋体"/>
                <w:kern w:val="0"/>
                <w:sz w:val="18"/>
                <w:szCs w:val="18"/>
              </w:rPr>
              <w:t>3支</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盒</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高通量聚砜膜透析器</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16HF</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65</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高通量聚砜膜透析器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18HF</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聚砜膜透析器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16PF</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一次性使用高压注射器针筒及附件</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双筒</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个</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8</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一次性使用透析护理包</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200包/箱</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一次性使用导尿包</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16F</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70</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一次性使用内窥镜注射针</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各型</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水硬度试纸</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50条</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一次性使用血液净化滤器</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M</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离子交换树脂再生剂</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10Kg</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袋</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7</w:t>
            </w:r>
            <w:r>
              <w:rPr>
                <w:rFonts w:hint="eastAsia" w:ascii="宋体" w:hAnsi="宋体" w:cs="宋体"/>
                <w:kern w:val="0"/>
                <w:sz w:val="18"/>
                <w:szCs w:val="18"/>
                <w:lang w:val="en-US" w:eastAsia="zh-CN"/>
              </w:rPr>
              <w:t>4</w:t>
            </w:r>
          </w:p>
        </w:tc>
        <w:tc>
          <w:tcPr>
            <w:tcW w:w="3262"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预充式导管冲洗器</w:t>
            </w:r>
          </w:p>
        </w:tc>
        <w:tc>
          <w:tcPr>
            <w:tcW w:w="216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10ml</w:t>
            </w:r>
          </w:p>
        </w:tc>
        <w:tc>
          <w:tcPr>
            <w:tcW w:w="575"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c>
          <w:tcPr>
            <w:tcW w:w="713"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一次性使用正压无针输液接头</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正压</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76</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置换液管</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721055A</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shd w:val="clear" w:color="auto" w:fill="auto"/>
            <w:vAlign w:val="center"/>
          </w:tcPr>
          <w:p>
            <w:pPr>
              <w:widowControl/>
              <w:spacing w:line="36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77</w:t>
            </w:r>
          </w:p>
        </w:tc>
        <w:tc>
          <w:tcPr>
            <w:tcW w:w="3262"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一次性使用心电电极</w:t>
            </w:r>
          </w:p>
        </w:tc>
        <w:tc>
          <w:tcPr>
            <w:tcW w:w="2163" w:type="dxa"/>
            <w:shd w:val="clear" w:color="auto" w:fill="auto"/>
            <w:vAlign w:val="center"/>
          </w:tcPr>
          <w:p>
            <w:pPr>
              <w:widowControl/>
              <w:spacing w:line="36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各型</w:t>
            </w:r>
          </w:p>
        </w:tc>
        <w:tc>
          <w:tcPr>
            <w:tcW w:w="575" w:type="dxa"/>
            <w:shd w:val="clear" w:color="auto" w:fill="auto"/>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支</w:t>
            </w:r>
          </w:p>
        </w:tc>
        <w:tc>
          <w:tcPr>
            <w:tcW w:w="1169"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c>
          <w:tcPr>
            <w:tcW w:w="713" w:type="dxa"/>
            <w:shd w:val="clear" w:color="auto" w:fill="auto"/>
            <w:vAlign w:val="center"/>
          </w:tcPr>
          <w:p>
            <w:pPr>
              <w:widowControl/>
              <w:spacing w:line="360" w:lineRule="exact"/>
              <w:jc w:val="center"/>
              <w:rPr>
                <w:rFonts w:ascii="宋体" w:hAnsi="宋体" w:cs="宋体"/>
                <w:kern w:val="0"/>
                <w:sz w:val="18"/>
                <w:szCs w:val="18"/>
              </w:rPr>
            </w:pP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lang w:eastAsia="zh-CN"/>
        </w:rPr>
        <w:t>九</w:t>
      </w:r>
      <w:r>
        <w:rPr>
          <w:rFonts w:hint="eastAsia" w:asciiTheme="minorEastAsia" w:hAnsiTheme="minorEastAsia" w:eastAsiaTheme="minorEastAsia"/>
          <w:b/>
          <w:bCs/>
        </w:rPr>
        <w:t>、投标文件格式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w:t>
      </w:r>
      <w:r>
        <w:rPr>
          <w:rFonts w:hint="eastAsia" w:asciiTheme="minorEastAsia" w:hAnsiTheme="minorEastAsia" w:eastAsiaTheme="minorEastAsia"/>
          <w:b/>
          <w:bCs/>
          <w:sz w:val="24"/>
          <w:lang w:eastAsia="zh-CN"/>
        </w:rPr>
        <w:t>一</w:t>
      </w:r>
      <w:r>
        <w:rPr>
          <w:rFonts w:hint="eastAsia" w:asciiTheme="minorEastAsia" w:hAnsiTheme="minorEastAsia" w:eastAsiaTheme="minorEastAsia"/>
          <w:b/>
          <w:bCs/>
          <w:sz w:val="24"/>
        </w:rPr>
        <w:t>、投标文件的递交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w:t>
      </w:r>
      <w:r>
        <w:rPr>
          <w:rFonts w:hint="eastAsia" w:asciiTheme="minorEastAsia" w:hAnsiTheme="minorEastAsia" w:eastAsiaTheme="minorEastAsia"/>
          <w:b/>
          <w:bCs/>
          <w:lang w:eastAsia="zh-CN"/>
        </w:rPr>
        <w:t>二</w:t>
      </w:r>
      <w:r>
        <w:rPr>
          <w:rFonts w:hint="eastAsia" w:asciiTheme="minorEastAsia" w:hAnsiTheme="minorEastAsia" w:eastAsiaTheme="minorEastAsia"/>
          <w:b/>
          <w:bCs/>
        </w:rPr>
        <w:t>、谈判与评标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1、开标时间：2022年3月24日14时(如有变化电话通知)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w:t>
      </w:r>
      <w:r>
        <w:rPr>
          <w:rFonts w:hint="eastAsia" w:asciiTheme="minorEastAsia" w:hAnsiTheme="minorEastAsia" w:eastAsiaTheme="minorEastAsia"/>
          <w:b/>
          <w:bCs/>
          <w:lang w:eastAsia="zh-CN"/>
        </w:rPr>
        <w:t>三</w:t>
      </w:r>
      <w:r>
        <w:rPr>
          <w:rFonts w:hint="eastAsia" w:asciiTheme="minorEastAsia" w:hAnsiTheme="minorEastAsia" w:eastAsiaTheme="minorEastAsia"/>
          <w:b/>
          <w:bCs/>
        </w:rPr>
        <w:t>、评标原则</w:t>
      </w:r>
    </w:p>
    <w:p>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5"/>
        <w:spacing w:beforeAutospacing="0" w:afterAutospacing="0" w:line="450" w:lineRule="atLeast"/>
      </w:pPr>
      <w:r>
        <w:rPr>
          <w:rFonts w:hint="eastAsia"/>
        </w:rPr>
        <w:t>2、能提供最合理的投标报价。</w:t>
      </w:r>
    </w:p>
    <w:p>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w:t>
      </w:r>
      <w:r>
        <w:rPr>
          <w:rFonts w:hint="eastAsia" w:asciiTheme="minorEastAsia" w:hAnsiTheme="minorEastAsia" w:eastAsiaTheme="minorEastAsia"/>
          <w:b/>
          <w:bCs/>
          <w:lang w:eastAsia="zh-CN"/>
        </w:rPr>
        <w:t>四</w:t>
      </w:r>
      <w:r>
        <w:rPr>
          <w:rFonts w:hint="eastAsia" w:asciiTheme="minorEastAsia" w:hAnsiTheme="minorEastAsia" w:eastAsiaTheme="minorEastAsia"/>
          <w:b/>
          <w:bCs/>
        </w:rPr>
        <w:t>、质疑答复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w:t>
      </w:r>
      <w:r>
        <w:rPr>
          <w:rFonts w:hint="eastAsia" w:asciiTheme="minorEastAsia" w:hAnsiTheme="minorEastAsia" w:eastAsiaTheme="minorEastAsia"/>
          <w:b/>
          <w:bCs/>
          <w:lang w:eastAsia="zh-CN"/>
        </w:rPr>
        <w:t>五</w:t>
      </w:r>
      <w:r>
        <w:rPr>
          <w:rFonts w:hint="eastAsia" w:asciiTheme="minorEastAsia" w:hAnsiTheme="minorEastAsia" w:eastAsiaTheme="minorEastAsia"/>
          <w:b/>
          <w:bCs/>
        </w:rPr>
        <w:t>、违约责任</w:t>
      </w:r>
    </w:p>
    <w:p>
      <w:pPr>
        <w:pStyle w:val="15"/>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5"/>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如中标的产品质量或服务不达标，被临床科室投诉两次以上，经核实确认后直接终止合同，相关产品重新招标。</w:t>
      </w:r>
    </w:p>
    <w:p>
      <w:pPr>
        <w:pStyle w:val="15"/>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5"/>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w:t>
      </w:r>
      <w:r>
        <w:rPr>
          <w:rFonts w:hint="eastAsia" w:asciiTheme="minorEastAsia" w:hAnsiTheme="minorEastAsia" w:eastAsiaTheme="minorEastAsia"/>
          <w:b/>
          <w:bCs/>
          <w:lang w:eastAsia="zh-CN"/>
        </w:rPr>
        <w:t>六</w:t>
      </w:r>
      <w:bookmarkStart w:id="0" w:name="_GoBack"/>
      <w:bookmarkEnd w:id="0"/>
      <w:r>
        <w:rPr>
          <w:rFonts w:hint="eastAsia" w:asciiTheme="minorEastAsia" w:hAnsiTheme="minorEastAsia" w:eastAsiaTheme="minorEastAsia"/>
          <w:b/>
          <w:bCs/>
        </w:rPr>
        <w:t>、接到中标通知后，三日内到医院物资供应站签订合同。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863B3"/>
    <w:rsid w:val="00092996"/>
    <w:rsid w:val="00094DF6"/>
    <w:rsid w:val="000B0244"/>
    <w:rsid w:val="000B64C5"/>
    <w:rsid w:val="000C626A"/>
    <w:rsid w:val="000E3E48"/>
    <w:rsid w:val="000E6914"/>
    <w:rsid w:val="00104F0D"/>
    <w:rsid w:val="0010528D"/>
    <w:rsid w:val="00111C93"/>
    <w:rsid w:val="00120A55"/>
    <w:rsid w:val="00134C75"/>
    <w:rsid w:val="00135190"/>
    <w:rsid w:val="001730E1"/>
    <w:rsid w:val="0019459E"/>
    <w:rsid w:val="00194FCF"/>
    <w:rsid w:val="001A6422"/>
    <w:rsid w:val="001B4F37"/>
    <w:rsid w:val="001C274C"/>
    <w:rsid w:val="001C6233"/>
    <w:rsid w:val="001E2C50"/>
    <w:rsid w:val="001F09E0"/>
    <w:rsid w:val="001F47D4"/>
    <w:rsid w:val="002349BD"/>
    <w:rsid w:val="00244776"/>
    <w:rsid w:val="00244B93"/>
    <w:rsid w:val="00254C81"/>
    <w:rsid w:val="00256287"/>
    <w:rsid w:val="00270188"/>
    <w:rsid w:val="002809C8"/>
    <w:rsid w:val="002877B9"/>
    <w:rsid w:val="002B06B0"/>
    <w:rsid w:val="002C31AD"/>
    <w:rsid w:val="002C6D96"/>
    <w:rsid w:val="002C734C"/>
    <w:rsid w:val="002D257F"/>
    <w:rsid w:val="002D4ABD"/>
    <w:rsid w:val="002E1A84"/>
    <w:rsid w:val="002F5665"/>
    <w:rsid w:val="0031531E"/>
    <w:rsid w:val="00315625"/>
    <w:rsid w:val="00331251"/>
    <w:rsid w:val="00352358"/>
    <w:rsid w:val="00364E23"/>
    <w:rsid w:val="00373546"/>
    <w:rsid w:val="00387649"/>
    <w:rsid w:val="00387F92"/>
    <w:rsid w:val="0039516A"/>
    <w:rsid w:val="003A11AF"/>
    <w:rsid w:val="003B3D13"/>
    <w:rsid w:val="003B40BD"/>
    <w:rsid w:val="003C04A3"/>
    <w:rsid w:val="003C04EB"/>
    <w:rsid w:val="003C1CE7"/>
    <w:rsid w:val="00407653"/>
    <w:rsid w:val="004156E3"/>
    <w:rsid w:val="00424576"/>
    <w:rsid w:val="00424D88"/>
    <w:rsid w:val="00440A7B"/>
    <w:rsid w:val="004415AE"/>
    <w:rsid w:val="00461CBD"/>
    <w:rsid w:val="00484639"/>
    <w:rsid w:val="0048664A"/>
    <w:rsid w:val="004A3287"/>
    <w:rsid w:val="004B24AD"/>
    <w:rsid w:val="004B2A6D"/>
    <w:rsid w:val="004B6026"/>
    <w:rsid w:val="004C24B3"/>
    <w:rsid w:val="004C6649"/>
    <w:rsid w:val="004D1F56"/>
    <w:rsid w:val="004E3565"/>
    <w:rsid w:val="004E3E02"/>
    <w:rsid w:val="004E4C21"/>
    <w:rsid w:val="004F2BB8"/>
    <w:rsid w:val="004F7AD9"/>
    <w:rsid w:val="004F7B56"/>
    <w:rsid w:val="00516C9D"/>
    <w:rsid w:val="005214BA"/>
    <w:rsid w:val="00524D1A"/>
    <w:rsid w:val="00526573"/>
    <w:rsid w:val="0056140E"/>
    <w:rsid w:val="0056594A"/>
    <w:rsid w:val="00570B63"/>
    <w:rsid w:val="00574749"/>
    <w:rsid w:val="005831AF"/>
    <w:rsid w:val="0058425B"/>
    <w:rsid w:val="00597A83"/>
    <w:rsid w:val="005D54FB"/>
    <w:rsid w:val="00600407"/>
    <w:rsid w:val="0062132E"/>
    <w:rsid w:val="0062311D"/>
    <w:rsid w:val="00650FD5"/>
    <w:rsid w:val="0066627F"/>
    <w:rsid w:val="00672C5D"/>
    <w:rsid w:val="00673277"/>
    <w:rsid w:val="0068191D"/>
    <w:rsid w:val="006845BE"/>
    <w:rsid w:val="00692639"/>
    <w:rsid w:val="006A755D"/>
    <w:rsid w:val="006D4D06"/>
    <w:rsid w:val="006F5CC0"/>
    <w:rsid w:val="006F6854"/>
    <w:rsid w:val="007004AB"/>
    <w:rsid w:val="007025A3"/>
    <w:rsid w:val="007078F9"/>
    <w:rsid w:val="00732371"/>
    <w:rsid w:val="007358EF"/>
    <w:rsid w:val="00746E5E"/>
    <w:rsid w:val="0078081E"/>
    <w:rsid w:val="007A1100"/>
    <w:rsid w:val="007B4DA3"/>
    <w:rsid w:val="007B51EA"/>
    <w:rsid w:val="007C2419"/>
    <w:rsid w:val="007C38E3"/>
    <w:rsid w:val="007D6615"/>
    <w:rsid w:val="007E1215"/>
    <w:rsid w:val="007F0BC6"/>
    <w:rsid w:val="007F5CAB"/>
    <w:rsid w:val="0081324C"/>
    <w:rsid w:val="00815FEB"/>
    <w:rsid w:val="00824F39"/>
    <w:rsid w:val="0083028F"/>
    <w:rsid w:val="00837C23"/>
    <w:rsid w:val="00860910"/>
    <w:rsid w:val="00867172"/>
    <w:rsid w:val="0087696C"/>
    <w:rsid w:val="00882D4E"/>
    <w:rsid w:val="008A633C"/>
    <w:rsid w:val="008B6F3F"/>
    <w:rsid w:val="008D0ED2"/>
    <w:rsid w:val="008F50B6"/>
    <w:rsid w:val="00901100"/>
    <w:rsid w:val="00910388"/>
    <w:rsid w:val="009116ED"/>
    <w:rsid w:val="009301FB"/>
    <w:rsid w:val="00931E67"/>
    <w:rsid w:val="0094184E"/>
    <w:rsid w:val="00947B14"/>
    <w:rsid w:val="009746CE"/>
    <w:rsid w:val="00981F36"/>
    <w:rsid w:val="0098350D"/>
    <w:rsid w:val="0098774E"/>
    <w:rsid w:val="009A2808"/>
    <w:rsid w:val="009B185C"/>
    <w:rsid w:val="009F38A9"/>
    <w:rsid w:val="00A2039B"/>
    <w:rsid w:val="00A251E5"/>
    <w:rsid w:val="00A35888"/>
    <w:rsid w:val="00A373AE"/>
    <w:rsid w:val="00A54BA4"/>
    <w:rsid w:val="00A60B0B"/>
    <w:rsid w:val="00A67129"/>
    <w:rsid w:val="00A72D9B"/>
    <w:rsid w:val="00A7443E"/>
    <w:rsid w:val="00A770D8"/>
    <w:rsid w:val="00A775B1"/>
    <w:rsid w:val="00A821D0"/>
    <w:rsid w:val="00A874D1"/>
    <w:rsid w:val="00A97C2E"/>
    <w:rsid w:val="00AA043F"/>
    <w:rsid w:val="00AB3E62"/>
    <w:rsid w:val="00AC5279"/>
    <w:rsid w:val="00AE0CE0"/>
    <w:rsid w:val="00AE1D02"/>
    <w:rsid w:val="00AE33E9"/>
    <w:rsid w:val="00AF1E2D"/>
    <w:rsid w:val="00AF2CAC"/>
    <w:rsid w:val="00B10387"/>
    <w:rsid w:val="00B117AA"/>
    <w:rsid w:val="00B137AF"/>
    <w:rsid w:val="00B218E7"/>
    <w:rsid w:val="00B228EF"/>
    <w:rsid w:val="00B311B7"/>
    <w:rsid w:val="00B31ADD"/>
    <w:rsid w:val="00B33AA4"/>
    <w:rsid w:val="00B34120"/>
    <w:rsid w:val="00B3744B"/>
    <w:rsid w:val="00B3794C"/>
    <w:rsid w:val="00B546BA"/>
    <w:rsid w:val="00B65BCF"/>
    <w:rsid w:val="00B7037D"/>
    <w:rsid w:val="00B8678A"/>
    <w:rsid w:val="00B878D0"/>
    <w:rsid w:val="00B95F52"/>
    <w:rsid w:val="00B966EC"/>
    <w:rsid w:val="00B969FD"/>
    <w:rsid w:val="00BA0AF3"/>
    <w:rsid w:val="00BA2806"/>
    <w:rsid w:val="00BB7EBB"/>
    <w:rsid w:val="00BC2C93"/>
    <w:rsid w:val="00BE01ED"/>
    <w:rsid w:val="00BE0BCA"/>
    <w:rsid w:val="00BE7E5C"/>
    <w:rsid w:val="00C07095"/>
    <w:rsid w:val="00C11CB4"/>
    <w:rsid w:val="00C16621"/>
    <w:rsid w:val="00C22705"/>
    <w:rsid w:val="00C259CC"/>
    <w:rsid w:val="00C37BE2"/>
    <w:rsid w:val="00C41EBF"/>
    <w:rsid w:val="00C572E7"/>
    <w:rsid w:val="00C60288"/>
    <w:rsid w:val="00C611DD"/>
    <w:rsid w:val="00C61ED5"/>
    <w:rsid w:val="00C630C6"/>
    <w:rsid w:val="00C70CFB"/>
    <w:rsid w:val="00C71052"/>
    <w:rsid w:val="00C808A3"/>
    <w:rsid w:val="00C81727"/>
    <w:rsid w:val="00C85637"/>
    <w:rsid w:val="00C914DD"/>
    <w:rsid w:val="00C92061"/>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705B7"/>
    <w:rsid w:val="00D80122"/>
    <w:rsid w:val="00D974A0"/>
    <w:rsid w:val="00DB2E2C"/>
    <w:rsid w:val="00DB5979"/>
    <w:rsid w:val="00DD3BEC"/>
    <w:rsid w:val="00DD5212"/>
    <w:rsid w:val="00DE44B0"/>
    <w:rsid w:val="00DE58C4"/>
    <w:rsid w:val="00DF0D19"/>
    <w:rsid w:val="00E002C2"/>
    <w:rsid w:val="00E0088A"/>
    <w:rsid w:val="00E0390D"/>
    <w:rsid w:val="00E208A6"/>
    <w:rsid w:val="00E30F03"/>
    <w:rsid w:val="00E36E82"/>
    <w:rsid w:val="00E61210"/>
    <w:rsid w:val="00E64EB3"/>
    <w:rsid w:val="00E80620"/>
    <w:rsid w:val="00E87E89"/>
    <w:rsid w:val="00EA64F1"/>
    <w:rsid w:val="00EB3DD5"/>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A25FA"/>
    <w:rsid w:val="00FC7F30"/>
    <w:rsid w:val="00FD1F65"/>
    <w:rsid w:val="00FE0C6E"/>
    <w:rsid w:val="00FF2477"/>
    <w:rsid w:val="01923454"/>
    <w:rsid w:val="020D020A"/>
    <w:rsid w:val="02572091"/>
    <w:rsid w:val="027A6D46"/>
    <w:rsid w:val="036A24D7"/>
    <w:rsid w:val="03B472A7"/>
    <w:rsid w:val="03C5776D"/>
    <w:rsid w:val="04813ACB"/>
    <w:rsid w:val="04EC582C"/>
    <w:rsid w:val="059D422D"/>
    <w:rsid w:val="05DA5A3E"/>
    <w:rsid w:val="074C5327"/>
    <w:rsid w:val="078D1BB1"/>
    <w:rsid w:val="08E6336B"/>
    <w:rsid w:val="08F2308A"/>
    <w:rsid w:val="094D3FED"/>
    <w:rsid w:val="09A04405"/>
    <w:rsid w:val="09D81428"/>
    <w:rsid w:val="0A723425"/>
    <w:rsid w:val="0AB4190F"/>
    <w:rsid w:val="0AB55B4B"/>
    <w:rsid w:val="0B3D43EC"/>
    <w:rsid w:val="0C1E312B"/>
    <w:rsid w:val="0C692972"/>
    <w:rsid w:val="0CAF0B0A"/>
    <w:rsid w:val="0CE605D6"/>
    <w:rsid w:val="0D07564B"/>
    <w:rsid w:val="0D220DDB"/>
    <w:rsid w:val="0EA40437"/>
    <w:rsid w:val="0F0A1095"/>
    <w:rsid w:val="0F5B1DBC"/>
    <w:rsid w:val="10261C9C"/>
    <w:rsid w:val="102E05EF"/>
    <w:rsid w:val="11460773"/>
    <w:rsid w:val="116756CF"/>
    <w:rsid w:val="116A2C8E"/>
    <w:rsid w:val="128918B8"/>
    <w:rsid w:val="13595FE6"/>
    <w:rsid w:val="14707839"/>
    <w:rsid w:val="152751AF"/>
    <w:rsid w:val="173E00F8"/>
    <w:rsid w:val="17547F98"/>
    <w:rsid w:val="17651898"/>
    <w:rsid w:val="19D35DC9"/>
    <w:rsid w:val="1A1A25D5"/>
    <w:rsid w:val="1A52404B"/>
    <w:rsid w:val="1A820CD2"/>
    <w:rsid w:val="1A9E024A"/>
    <w:rsid w:val="1ACA29D1"/>
    <w:rsid w:val="1C0858A4"/>
    <w:rsid w:val="1E4F5A7B"/>
    <w:rsid w:val="1F102097"/>
    <w:rsid w:val="1F1A1678"/>
    <w:rsid w:val="1F371190"/>
    <w:rsid w:val="1F5A6F82"/>
    <w:rsid w:val="1FF54705"/>
    <w:rsid w:val="208F2472"/>
    <w:rsid w:val="21C625DA"/>
    <w:rsid w:val="23445D2D"/>
    <w:rsid w:val="23615460"/>
    <w:rsid w:val="23747613"/>
    <w:rsid w:val="24741D97"/>
    <w:rsid w:val="247B2597"/>
    <w:rsid w:val="24D02F41"/>
    <w:rsid w:val="24E00DDD"/>
    <w:rsid w:val="25504E0F"/>
    <w:rsid w:val="25A65C60"/>
    <w:rsid w:val="25DA6195"/>
    <w:rsid w:val="26281C07"/>
    <w:rsid w:val="28A8792B"/>
    <w:rsid w:val="29330DF7"/>
    <w:rsid w:val="29F47ABF"/>
    <w:rsid w:val="2A086936"/>
    <w:rsid w:val="2B4F7378"/>
    <w:rsid w:val="2B792CFB"/>
    <w:rsid w:val="2B88597E"/>
    <w:rsid w:val="2BFB59F1"/>
    <w:rsid w:val="2C1F2B9A"/>
    <w:rsid w:val="2C9C7DB8"/>
    <w:rsid w:val="2D144117"/>
    <w:rsid w:val="2D58307F"/>
    <w:rsid w:val="2D5A4A08"/>
    <w:rsid w:val="2D7517EB"/>
    <w:rsid w:val="2E4A07B3"/>
    <w:rsid w:val="2FBC7EED"/>
    <w:rsid w:val="316D0094"/>
    <w:rsid w:val="31700D57"/>
    <w:rsid w:val="31A94C48"/>
    <w:rsid w:val="322748ED"/>
    <w:rsid w:val="32321CD2"/>
    <w:rsid w:val="331C4B44"/>
    <w:rsid w:val="35057B65"/>
    <w:rsid w:val="3538296D"/>
    <w:rsid w:val="354410E5"/>
    <w:rsid w:val="36323860"/>
    <w:rsid w:val="36574234"/>
    <w:rsid w:val="366964B7"/>
    <w:rsid w:val="36B760B0"/>
    <w:rsid w:val="37090BE7"/>
    <w:rsid w:val="3787127A"/>
    <w:rsid w:val="386B5980"/>
    <w:rsid w:val="38802CC7"/>
    <w:rsid w:val="38883787"/>
    <w:rsid w:val="38BF4F51"/>
    <w:rsid w:val="395417FD"/>
    <w:rsid w:val="3A924D4F"/>
    <w:rsid w:val="3AA66558"/>
    <w:rsid w:val="3AEC01E1"/>
    <w:rsid w:val="3B187370"/>
    <w:rsid w:val="3BB5427C"/>
    <w:rsid w:val="3CAC4D06"/>
    <w:rsid w:val="3D875D9E"/>
    <w:rsid w:val="3E665485"/>
    <w:rsid w:val="3F42280B"/>
    <w:rsid w:val="3F4E3E4C"/>
    <w:rsid w:val="40220240"/>
    <w:rsid w:val="424312A0"/>
    <w:rsid w:val="42464130"/>
    <w:rsid w:val="438910AE"/>
    <w:rsid w:val="43C033A1"/>
    <w:rsid w:val="44043C18"/>
    <w:rsid w:val="444D1816"/>
    <w:rsid w:val="45194719"/>
    <w:rsid w:val="46240B0E"/>
    <w:rsid w:val="46352C08"/>
    <w:rsid w:val="46875502"/>
    <w:rsid w:val="47303E04"/>
    <w:rsid w:val="473F2B5F"/>
    <w:rsid w:val="4886671D"/>
    <w:rsid w:val="48FF6E54"/>
    <w:rsid w:val="4A104B25"/>
    <w:rsid w:val="4A1411BB"/>
    <w:rsid w:val="4B40795D"/>
    <w:rsid w:val="4B652FF4"/>
    <w:rsid w:val="4BD81567"/>
    <w:rsid w:val="4BF64433"/>
    <w:rsid w:val="4C651191"/>
    <w:rsid w:val="4C9B3AB5"/>
    <w:rsid w:val="4CE4330A"/>
    <w:rsid w:val="4D0516B3"/>
    <w:rsid w:val="4DAD16F6"/>
    <w:rsid w:val="4E3046D1"/>
    <w:rsid w:val="4EC36B94"/>
    <w:rsid w:val="4EFB6494"/>
    <w:rsid w:val="4F3A4C55"/>
    <w:rsid w:val="4FAF1372"/>
    <w:rsid w:val="51C2073B"/>
    <w:rsid w:val="52952C1E"/>
    <w:rsid w:val="52C8137C"/>
    <w:rsid w:val="52CF37E5"/>
    <w:rsid w:val="531D4093"/>
    <w:rsid w:val="5369389D"/>
    <w:rsid w:val="53B060C3"/>
    <w:rsid w:val="54056B94"/>
    <w:rsid w:val="54341AC5"/>
    <w:rsid w:val="5467502C"/>
    <w:rsid w:val="547C14B4"/>
    <w:rsid w:val="54A42508"/>
    <w:rsid w:val="54BF7AD6"/>
    <w:rsid w:val="54D547F1"/>
    <w:rsid w:val="55AB61EA"/>
    <w:rsid w:val="56F07658"/>
    <w:rsid w:val="57217D5A"/>
    <w:rsid w:val="58502056"/>
    <w:rsid w:val="5898359F"/>
    <w:rsid w:val="5961425E"/>
    <w:rsid w:val="59F1740B"/>
    <w:rsid w:val="5A3F1405"/>
    <w:rsid w:val="5B9128FE"/>
    <w:rsid w:val="5D1038D2"/>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D1D0F"/>
    <w:rsid w:val="637E0BE3"/>
    <w:rsid w:val="64CC507D"/>
    <w:rsid w:val="64CF1C0E"/>
    <w:rsid w:val="657F3B1C"/>
    <w:rsid w:val="660F0314"/>
    <w:rsid w:val="660F16F3"/>
    <w:rsid w:val="669B5141"/>
    <w:rsid w:val="66CD6CBE"/>
    <w:rsid w:val="66F219EB"/>
    <w:rsid w:val="678A2F7C"/>
    <w:rsid w:val="679643D0"/>
    <w:rsid w:val="67B646CE"/>
    <w:rsid w:val="680141DC"/>
    <w:rsid w:val="6898090F"/>
    <w:rsid w:val="68CD380D"/>
    <w:rsid w:val="695A54BE"/>
    <w:rsid w:val="699904FE"/>
    <w:rsid w:val="6B8F0DF1"/>
    <w:rsid w:val="6B9E631E"/>
    <w:rsid w:val="6BDE0052"/>
    <w:rsid w:val="6D0214C1"/>
    <w:rsid w:val="6D151B81"/>
    <w:rsid w:val="6D3D601E"/>
    <w:rsid w:val="6DD66014"/>
    <w:rsid w:val="6E225874"/>
    <w:rsid w:val="6ED90310"/>
    <w:rsid w:val="6EEA144F"/>
    <w:rsid w:val="6F3D19BA"/>
    <w:rsid w:val="6F77477B"/>
    <w:rsid w:val="6FC0247A"/>
    <w:rsid w:val="702B5047"/>
    <w:rsid w:val="710E6F30"/>
    <w:rsid w:val="7124600B"/>
    <w:rsid w:val="729C27FC"/>
    <w:rsid w:val="72F070B8"/>
    <w:rsid w:val="733D5D13"/>
    <w:rsid w:val="73466C80"/>
    <w:rsid w:val="73CC2195"/>
    <w:rsid w:val="740A1BD8"/>
    <w:rsid w:val="75552541"/>
    <w:rsid w:val="764608E4"/>
    <w:rsid w:val="76C30BB1"/>
    <w:rsid w:val="77197F9C"/>
    <w:rsid w:val="772F034E"/>
    <w:rsid w:val="77951FBF"/>
    <w:rsid w:val="77AE469E"/>
    <w:rsid w:val="78012BF2"/>
    <w:rsid w:val="783900CD"/>
    <w:rsid w:val="7A0221CB"/>
    <w:rsid w:val="7A1233D5"/>
    <w:rsid w:val="7A1545F8"/>
    <w:rsid w:val="7A70182E"/>
    <w:rsid w:val="7A834C72"/>
    <w:rsid w:val="7AA80195"/>
    <w:rsid w:val="7AF25F69"/>
    <w:rsid w:val="7C764383"/>
    <w:rsid w:val="7C83138E"/>
    <w:rsid w:val="7D927EB8"/>
    <w:rsid w:val="7DED2DE7"/>
    <w:rsid w:val="7E633F42"/>
    <w:rsid w:val="7E8543AF"/>
    <w:rsid w:val="7E9E3E85"/>
    <w:rsid w:val="7EB101DC"/>
    <w:rsid w:val="7EE525C1"/>
    <w:rsid w:val="7F3E014D"/>
    <w:rsid w:val="7F4B60D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sz w:val="18"/>
      <w:szCs w:val="18"/>
    </w:rPr>
  </w:style>
  <w:style w:type="character" w:customStyle="1" w:styleId="13">
    <w:name w:val="页脚 Char"/>
    <w:basedOn w:val="8"/>
    <w:link w:val="4"/>
    <w:qFormat/>
    <w:uiPriority w:val="0"/>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8"/>
    <w:link w:val="2"/>
    <w:qFormat/>
    <w:uiPriority w:val="0"/>
    <w:rPr>
      <w:kern w:val="2"/>
      <w:sz w:val="21"/>
      <w:szCs w:val="24"/>
    </w:rPr>
  </w:style>
  <w:style w:type="paragraph" w:customStyle="1" w:styleId="17">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1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0">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1">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4">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5">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22C45-C772-4FA1-A30D-AE09D03B5F37}">
  <ds:schemaRefs/>
</ds:datastoreItem>
</file>

<file path=docProps/app.xml><?xml version="1.0" encoding="utf-8"?>
<Properties xmlns="http://schemas.openxmlformats.org/officeDocument/2006/extended-properties" xmlns:vt="http://schemas.openxmlformats.org/officeDocument/2006/docPropsVTypes">
  <Template>Normal</Template>
  <Company>123xz.org</Company>
  <Pages>13</Pages>
  <Words>1435</Words>
  <Characters>8184</Characters>
  <Lines>68</Lines>
  <Paragraphs>19</Paragraphs>
  <TotalTime>1</TotalTime>
  <ScaleCrop>false</ScaleCrop>
  <LinksUpToDate>false</LinksUpToDate>
  <CharactersWithSpaces>9600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2022-03-18T06:15:00Z</dcterms:created>
  <dc:creator>lenovo</dc:creator>
  <cp:lastModifiedBy>ztb</cp:lastModifiedBy>
  <cp:lastPrinted>2022-01-02T04:25:00Z</cp:lastPrinted>
  <dcterms:modified xsi:type="dcterms:W3CDTF">2022-03-22T07:05:47Z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