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大庆市第五医院幽门螺杆菌抗体分型检测试剂盒采购项目</w:t>
      </w:r>
    </w:p>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招标公告</w:t>
      </w:r>
    </w:p>
    <w:p>
      <w:pPr>
        <w:widowControl/>
        <w:spacing w:line="360" w:lineRule="auto"/>
        <w:jc w:val="left"/>
        <w:rPr>
          <w:rFonts w:hint="default" w:asciiTheme="minorEastAsia" w:hAnsiTheme="minorEastAsia" w:eastAsiaTheme="minorEastAsia"/>
          <w:b/>
          <w:bCs/>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lang w:val="en-US" w:eastAsia="zh-CN"/>
        </w:rPr>
        <w:t>2023013</w:t>
      </w:r>
    </w:p>
    <w:p>
      <w:pPr>
        <w:widowControl/>
        <w:spacing w:line="360" w:lineRule="auto"/>
        <w:jc w:val="left"/>
        <w:rPr>
          <w:rFonts w:asciiTheme="minorEastAsia" w:hAnsiTheme="minorEastAsia" w:eastAsiaTheme="minorEastAsia"/>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大庆市第五医院幽门螺杆菌抗体分型检测试剂盒</w:t>
      </w:r>
      <w:r>
        <w:rPr>
          <w:rFonts w:hint="eastAsia" w:asciiTheme="minorEastAsia" w:hAnsiTheme="minorEastAsia" w:eastAsiaTheme="minorEastAsia"/>
          <w:sz w:val="24"/>
        </w:rPr>
        <w:t>采购项目</w:t>
      </w:r>
    </w:p>
    <w:p>
      <w:pPr>
        <w:widowControl/>
        <w:spacing w:line="360" w:lineRule="auto"/>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6"/>
        <w:spacing w:before="0" w:beforeAutospacing="0" w:after="0" w:afterAutospacing="0" w:line="360" w:lineRule="auto"/>
        <w:rPr>
          <w:rFonts w:asciiTheme="minorEastAsia" w:hAnsiTheme="minorEastAsia" w:eastAsiaTheme="minorEastAsia"/>
          <w:bCs/>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7"/>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34"/>
        <w:gridCol w:w="993"/>
        <w:gridCol w:w="708"/>
        <w:gridCol w:w="1560"/>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95"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序号</w:t>
            </w:r>
          </w:p>
        </w:tc>
        <w:tc>
          <w:tcPr>
            <w:tcW w:w="1134"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产品名称</w:t>
            </w:r>
          </w:p>
        </w:tc>
        <w:tc>
          <w:tcPr>
            <w:tcW w:w="993"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规格型号</w:t>
            </w:r>
          </w:p>
        </w:tc>
        <w:tc>
          <w:tcPr>
            <w:tcW w:w="708"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单位</w:t>
            </w:r>
          </w:p>
        </w:tc>
        <w:tc>
          <w:tcPr>
            <w:tcW w:w="1560" w:type="dxa"/>
            <w:shd w:val="clear" w:color="auto" w:fill="auto"/>
            <w:vAlign w:val="center"/>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4612" w:type="dxa"/>
          </w:tcPr>
          <w:p>
            <w:pPr>
              <w:widowControl/>
              <w:spacing w:line="360" w:lineRule="auto"/>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95" w:type="dxa"/>
            <w:shd w:val="clear" w:color="auto" w:fill="auto"/>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1</w:t>
            </w:r>
          </w:p>
        </w:tc>
        <w:tc>
          <w:tcPr>
            <w:tcW w:w="1134" w:type="dxa"/>
            <w:shd w:val="clear" w:color="auto" w:fill="auto"/>
            <w:vAlign w:val="center"/>
          </w:tcPr>
          <w:p>
            <w:pPr>
              <w:jc w:val="center"/>
              <w:rPr>
                <w:rFonts w:ascii="宋体" w:hAnsi="宋体" w:cs="宋体"/>
                <w:color w:val="000000"/>
                <w:sz w:val="18"/>
                <w:szCs w:val="18"/>
              </w:rPr>
            </w:pPr>
            <w:r>
              <w:rPr>
                <w:rFonts w:hint="eastAsia" w:ascii="宋体" w:hAnsi="宋体" w:cs="方正仿宋简体"/>
                <w:sz w:val="18"/>
                <w:szCs w:val="18"/>
              </w:rPr>
              <w:t>幽门螺杆菌抗体分型检测试剂盒</w:t>
            </w:r>
          </w:p>
        </w:tc>
        <w:tc>
          <w:tcPr>
            <w:tcW w:w="993" w:type="dxa"/>
            <w:shd w:val="clear" w:color="auto" w:fill="auto"/>
            <w:vAlign w:val="center"/>
          </w:tcPr>
          <w:p>
            <w:pPr>
              <w:jc w:val="center"/>
              <w:rPr>
                <w:rFonts w:ascii="宋体" w:hAnsi="宋体" w:cs="宋体"/>
                <w:color w:val="000000"/>
                <w:sz w:val="18"/>
                <w:szCs w:val="18"/>
              </w:rPr>
            </w:pPr>
          </w:p>
        </w:tc>
        <w:tc>
          <w:tcPr>
            <w:tcW w:w="708" w:type="dxa"/>
            <w:shd w:val="clear" w:color="auto" w:fill="auto"/>
            <w:vAlign w:val="center"/>
          </w:tcPr>
          <w:p>
            <w:pPr>
              <w:jc w:val="center"/>
              <w:rPr>
                <w:rFonts w:ascii="宋体" w:hAnsi="宋体" w:cs="宋体"/>
                <w:sz w:val="18"/>
                <w:szCs w:val="18"/>
              </w:rPr>
            </w:pPr>
            <w:r>
              <w:rPr>
                <w:rFonts w:hint="eastAsia"/>
                <w:color w:val="000000"/>
                <w:sz w:val="18"/>
                <w:szCs w:val="18"/>
              </w:rPr>
              <w:t>1人份</w:t>
            </w:r>
          </w:p>
        </w:tc>
        <w:tc>
          <w:tcPr>
            <w:tcW w:w="1560" w:type="dxa"/>
            <w:shd w:val="clear" w:color="auto" w:fill="auto"/>
            <w:vAlign w:val="center"/>
          </w:tcPr>
          <w:p>
            <w:pPr>
              <w:widowControl/>
              <w:jc w:val="center"/>
              <w:rPr>
                <w:rFonts w:ascii="Calibri" w:hAnsi="Calibri" w:cs="宋体"/>
                <w:kern w:val="0"/>
                <w:sz w:val="18"/>
                <w:szCs w:val="18"/>
              </w:rPr>
            </w:pPr>
            <w:r>
              <w:rPr>
                <w:rFonts w:hint="eastAsia"/>
                <w:color w:val="000000"/>
                <w:sz w:val="18"/>
                <w:szCs w:val="18"/>
              </w:rPr>
              <w:t>71.25</w:t>
            </w:r>
          </w:p>
        </w:tc>
        <w:tc>
          <w:tcPr>
            <w:tcW w:w="4612" w:type="dxa"/>
          </w:tcPr>
          <w:p>
            <w:pPr>
              <w:widowControl/>
              <w:rPr>
                <w:rFonts w:ascii="宋体" w:hAnsi="宋体" w:cs="宋体"/>
                <w:kern w:val="0"/>
                <w:sz w:val="18"/>
                <w:szCs w:val="18"/>
              </w:rPr>
            </w:pPr>
            <w:r>
              <w:rPr>
                <w:rFonts w:hint="eastAsia" w:ascii="宋体" w:hAnsi="宋体" w:cs="宋体"/>
                <w:kern w:val="0"/>
                <w:sz w:val="18"/>
                <w:szCs w:val="18"/>
              </w:rPr>
              <w:t>具体参数要求：</w:t>
            </w:r>
          </w:p>
          <w:p>
            <w:pPr>
              <w:widowControl/>
              <w:rPr>
                <w:rFonts w:ascii="宋体" w:hAnsi="宋体" w:cs="宋体"/>
                <w:kern w:val="0"/>
                <w:sz w:val="18"/>
                <w:szCs w:val="18"/>
              </w:rPr>
            </w:pPr>
            <w:r>
              <w:rPr>
                <w:rFonts w:hint="eastAsia" w:ascii="宋体" w:hAnsi="宋体" w:cs="宋体"/>
                <w:kern w:val="0"/>
                <w:sz w:val="18"/>
                <w:szCs w:val="18"/>
              </w:rPr>
              <w:t>1、产品通过ISO13485:2016质量体系认证</w:t>
            </w:r>
          </w:p>
          <w:p>
            <w:pPr>
              <w:widowControl/>
              <w:rPr>
                <w:rFonts w:ascii="宋体" w:hAnsi="宋体" w:cs="宋体"/>
                <w:kern w:val="0"/>
                <w:sz w:val="18"/>
                <w:szCs w:val="18"/>
              </w:rPr>
            </w:pPr>
            <w:r>
              <w:rPr>
                <w:rFonts w:hint="eastAsia" w:ascii="宋体" w:hAnsi="宋体" w:cs="宋体"/>
                <w:kern w:val="0"/>
                <w:sz w:val="18"/>
                <w:szCs w:val="18"/>
              </w:rPr>
              <w:t>2、方法学：免疫法</w:t>
            </w:r>
          </w:p>
          <w:p>
            <w:pPr>
              <w:widowControl/>
              <w:rPr>
                <w:rFonts w:ascii="宋体" w:hAnsi="宋体" w:cs="宋体"/>
                <w:kern w:val="0"/>
                <w:sz w:val="18"/>
                <w:szCs w:val="18"/>
              </w:rPr>
            </w:pPr>
            <w:r>
              <w:rPr>
                <w:rFonts w:hint="eastAsia" w:ascii="宋体" w:hAnsi="宋体" w:cs="宋体"/>
                <w:kern w:val="0"/>
                <w:sz w:val="18"/>
                <w:szCs w:val="18"/>
              </w:rPr>
              <w:t>3、无需大型辅助设备</w:t>
            </w:r>
          </w:p>
          <w:p>
            <w:pPr>
              <w:widowControl/>
              <w:rPr>
                <w:rFonts w:ascii="宋体" w:hAnsi="宋体" w:cs="宋体"/>
                <w:kern w:val="0"/>
                <w:sz w:val="18"/>
                <w:szCs w:val="18"/>
              </w:rPr>
            </w:pPr>
            <w:r>
              <w:rPr>
                <w:rFonts w:hint="eastAsia" w:ascii="宋体" w:hAnsi="宋体" w:cs="宋体"/>
                <w:kern w:val="0"/>
                <w:sz w:val="18"/>
                <w:szCs w:val="18"/>
              </w:rPr>
              <w:t>4、技术参数：</w:t>
            </w:r>
          </w:p>
          <w:p>
            <w:pPr>
              <w:widowControl/>
              <w:rPr>
                <w:rFonts w:ascii="宋体" w:hAnsi="宋体" w:cs="宋体"/>
                <w:kern w:val="0"/>
                <w:sz w:val="18"/>
                <w:szCs w:val="18"/>
              </w:rPr>
            </w:pPr>
            <w:r>
              <w:rPr>
                <w:rFonts w:hint="eastAsia" w:ascii="宋体" w:hAnsi="宋体" w:cs="宋体"/>
                <w:kern w:val="0"/>
                <w:sz w:val="18"/>
                <w:szCs w:val="18"/>
              </w:rPr>
              <w:t xml:space="preserve">(1) 幽门螺杆菌抗体分型检测； </w:t>
            </w:r>
          </w:p>
          <w:p>
            <w:pPr>
              <w:widowControl/>
              <w:rPr>
                <w:rFonts w:ascii="宋体" w:hAnsi="宋体" w:cs="宋体"/>
                <w:kern w:val="0"/>
                <w:sz w:val="18"/>
                <w:szCs w:val="18"/>
              </w:rPr>
            </w:pPr>
            <w:r>
              <w:rPr>
                <w:rFonts w:hint="eastAsia" w:ascii="宋体" w:hAnsi="宋体" w:cs="宋体"/>
                <w:kern w:val="0"/>
                <w:sz w:val="18"/>
                <w:szCs w:val="18"/>
              </w:rPr>
              <w:t>(2) 体外定性检测；</w:t>
            </w:r>
          </w:p>
          <w:p>
            <w:pPr>
              <w:widowControl/>
              <w:rPr>
                <w:rFonts w:ascii="宋体" w:hAnsi="宋体" w:cs="宋体"/>
                <w:kern w:val="0"/>
                <w:sz w:val="18"/>
                <w:szCs w:val="18"/>
              </w:rPr>
            </w:pPr>
            <w:r>
              <w:rPr>
                <w:rFonts w:hint="eastAsia" w:ascii="宋体" w:hAnsi="宋体" w:cs="宋体"/>
                <w:kern w:val="0"/>
                <w:sz w:val="18"/>
                <w:szCs w:val="18"/>
              </w:rPr>
              <w:t xml:space="preserve">(3）检测人血清中多种幽门螺杆菌（HP）IgG抗体，包括细胞毒（CagA）、空泡毒（VacA）和尿素酶A(UreA) </w:t>
            </w:r>
          </w:p>
          <w:p>
            <w:pPr>
              <w:widowControl/>
              <w:rPr>
                <w:rFonts w:ascii="宋体" w:hAnsi="宋体" w:cs="宋体"/>
                <w:kern w:val="0"/>
                <w:sz w:val="18"/>
                <w:szCs w:val="18"/>
              </w:rPr>
            </w:pPr>
            <w:r>
              <w:rPr>
                <w:rFonts w:hint="eastAsia" w:ascii="宋体" w:hAnsi="宋体" w:cs="宋体"/>
                <w:kern w:val="0"/>
                <w:sz w:val="18"/>
                <w:szCs w:val="18"/>
              </w:rPr>
              <w:t>5、保存环境：2-8℃避光保存</w:t>
            </w:r>
          </w:p>
          <w:p>
            <w:pPr>
              <w:widowControl/>
              <w:rPr>
                <w:rFonts w:ascii="宋体" w:hAnsi="宋体" w:cs="宋体"/>
                <w:kern w:val="0"/>
                <w:sz w:val="18"/>
                <w:szCs w:val="18"/>
              </w:rPr>
            </w:pPr>
            <w:r>
              <w:rPr>
                <w:rFonts w:hint="eastAsia" w:ascii="宋体" w:hAnsi="宋体" w:cs="宋体"/>
                <w:kern w:val="0"/>
                <w:sz w:val="18"/>
                <w:szCs w:val="18"/>
              </w:rPr>
              <w:t>6、质保期： 2-8℃避光保存，有效期1年</w:t>
            </w:r>
          </w:p>
        </w:tc>
      </w:tr>
    </w:tbl>
    <w:p>
      <w:pPr>
        <w:pStyle w:val="6"/>
        <w:spacing w:before="0" w:beforeAutospacing="0" w:after="0" w:afterAutospacing="0" w:line="360" w:lineRule="auto"/>
        <w:rPr>
          <w:rFonts w:asciiTheme="minorEastAsia" w:hAnsiTheme="minorEastAsia" w:eastAsiaTheme="minorEastAsia"/>
        </w:rPr>
      </w:pPr>
      <w:r>
        <w:rPr>
          <w:rFonts w:hint="eastAsia"/>
        </w:rPr>
        <w:t>（参与投标供应商投标报价超出预算价格的投标无效</w:t>
      </w:r>
      <w:r>
        <w:rPr>
          <w:rFonts w:hint="eastAsia"/>
          <w:szCs w:val="21"/>
        </w:rPr>
        <w:t>。</w:t>
      </w:r>
      <w:r>
        <w:rPr>
          <w:rFonts w:hint="eastAsia"/>
        </w:rPr>
        <w:t>）</w:t>
      </w:r>
    </w:p>
    <w:p>
      <w:pPr>
        <w:pStyle w:val="6"/>
        <w:spacing w:before="0" w:beforeAutospacing="0" w:after="0" w:afterAutospacing="0" w:line="360" w:lineRule="auto"/>
        <w:rPr>
          <w:rFonts w:asciiTheme="minorEastAsia" w:hAnsiTheme="minorEastAsia" w:eastAsiaTheme="minorEastAsia"/>
          <w:bCs/>
        </w:rPr>
      </w:pPr>
      <w:r>
        <w:rPr>
          <w:rFonts w:hint="eastAsia" w:asciiTheme="minorEastAsia" w:hAnsiTheme="minorEastAsia" w:eastAsiaTheme="minorEastAsia"/>
          <w:b/>
          <w:bCs/>
        </w:rPr>
        <w:t>五、公告期限：</w:t>
      </w:r>
      <w:r>
        <w:rPr>
          <w:rFonts w:hint="eastAsia" w:asciiTheme="minorEastAsia" w:hAnsiTheme="minorEastAsia" w:eastAsiaTheme="minorEastAsia"/>
          <w:bCs/>
        </w:rPr>
        <w:t>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12</w:t>
      </w:r>
      <w:r>
        <w:rPr>
          <w:rFonts w:hint="eastAsia" w:asciiTheme="minorEastAsia" w:hAnsiTheme="minorEastAsia" w:eastAsiaTheme="minorEastAsia"/>
          <w:bCs/>
        </w:rPr>
        <w:t>日至2023年</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14</w:t>
      </w:r>
      <w:r>
        <w:rPr>
          <w:rFonts w:hint="eastAsia" w:asciiTheme="minorEastAsia" w:hAnsiTheme="minorEastAsia" w:eastAsiaTheme="minorEastAsia"/>
          <w:bCs/>
        </w:rPr>
        <w:t>日止</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b/>
          <w:bCs/>
        </w:rPr>
        <w:t>六、供应商须知</w:t>
      </w:r>
    </w:p>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spacing w:line="360" w:lineRule="auto"/>
        <w:rPr>
          <w:rFonts w:ascii="宋体" w:hAnsi="宋体" w:cs="宋体"/>
          <w:sz w:val="24"/>
        </w:rPr>
      </w:pPr>
      <w:r>
        <w:rPr>
          <w:rFonts w:hint="eastAsia" w:ascii="宋体" w:hAnsi="宋体" w:cs="宋体"/>
          <w:sz w:val="24"/>
        </w:rPr>
        <w:t>10、单位负责人为同一人或者隶属同一集团公司内部存在直接、间接控股、关联管理关系的所有生产商，只能对唯一一家供应商授权。</w:t>
      </w:r>
    </w:p>
    <w:p>
      <w:pPr>
        <w:spacing w:line="360" w:lineRule="auto"/>
        <w:rPr>
          <w:rFonts w:ascii="宋体" w:hAnsi="宋体" w:cs="宋体"/>
          <w:color w:val="FF0000"/>
          <w:szCs w:val="21"/>
        </w:rPr>
      </w:pPr>
      <w:r>
        <w:rPr>
          <w:rFonts w:hint="eastAsia" w:ascii="宋体" w:hAnsi="宋体" w:cs="宋体"/>
          <w:sz w:val="24"/>
        </w:rPr>
        <w:t>11、单位负责人为同一人或者存在直接、间接控股、关联管理关系的不同供应商，只能有一家参加同一项目下的采购活动。</w:t>
      </w:r>
    </w:p>
    <w:p>
      <w:pPr>
        <w:pStyle w:val="6"/>
        <w:spacing w:before="0" w:beforeAutospacing="0" w:after="0" w:afterAutospacing="0" w:line="360" w:lineRule="auto"/>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投标人于2023年</w:t>
      </w:r>
      <w:r>
        <w:rPr>
          <w:rFonts w:hint="eastAsia" w:asciiTheme="minorEastAsia" w:hAnsiTheme="minorEastAsia" w:eastAsiaTheme="minorEastAsia"/>
          <w:lang w:val="en-US" w:eastAsia="zh-CN"/>
        </w:rPr>
        <w:t>4</w:t>
      </w:r>
      <w:r>
        <w:rPr>
          <w:rFonts w:hint="eastAsia" w:asciiTheme="minorEastAsia" w:hAnsiTheme="minorEastAsia" w:eastAsiaTheme="minorEastAsia"/>
        </w:rPr>
        <w:t>月</w:t>
      </w:r>
      <w:r>
        <w:rPr>
          <w:rFonts w:hint="eastAsia" w:asciiTheme="minorEastAsia" w:hAnsiTheme="minorEastAsia" w:eastAsiaTheme="minorEastAsia"/>
          <w:lang w:val="en-US" w:eastAsia="zh-CN"/>
        </w:rPr>
        <w:t>14</w:t>
      </w:r>
      <w:r>
        <w:rPr>
          <w:rFonts w:hint="eastAsia" w:asciiTheme="minorEastAsia" w:hAnsiTheme="minorEastAsia" w:eastAsiaTheme="minorEastAsia"/>
        </w:rPr>
        <w:t>日16时前到大庆市第五医院二部机关楼一楼物资供应站递交以下材料：</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供应商资质（原件）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生产厂家资质（复印件）</w:t>
      </w:r>
    </w:p>
    <w:p>
      <w:pPr>
        <w:pStyle w:val="6"/>
        <w:numPr>
          <w:ilvl w:val="0"/>
          <w:numId w:val="1"/>
        </w:numPr>
        <w:spacing w:before="0" w:beforeAutospacing="0" w:after="0" w:afterAutospacing="0" w:line="360" w:lineRule="auto"/>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联系人：吕嘉诚</w:t>
      </w:r>
    </w:p>
    <w:p>
      <w:pPr>
        <w:pStyle w:val="6"/>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电话：0459-6915903</w:t>
      </w:r>
    </w:p>
    <w:p>
      <w:pPr>
        <w:pStyle w:val="6"/>
        <w:spacing w:before="0" w:beforeAutospacing="0" w:after="0" w:afterAutospacing="0" w:line="360" w:lineRule="auto"/>
        <w:rPr>
          <w:rFonts w:asciiTheme="minorEastAsia" w:hAnsiTheme="minorEastAsia" w:eastAsiaTheme="minorEastAsia"/>
          <w:b/>
        </w:rPr>
      </w:pPr>
      <w:r>
        <w:rPr>
          <w:rFonts w:hint="eastAsia" w:asciiTheme="minorEastAsia" w:hAnsiTheme="minorEastAsia" w:eastAsiaTheme="minorEastAsia"/>
          <w:b/>
        </w:rPr>
        <w:t>八、报价单</w:t>
      </w:r>
    </w:p>
    <w:p>
      <w:pPr>
        <w:pStyle w:val="6"/>
        <w:spacing w:before="0" w:beforeAutospacing="0" w:after="0" w:afterAutospacing="0" w:line="360" w:lineRule="auto"/>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6"/>
        <w:spacing w:before="0" w:beforeAutospacing="0" w:after="0" w:afterAutospacing="0" w:line="360" w:lineRule="auto"/>
        <w:ind w:left="-850" w:leftChars="-405" w:right="-758" w:rightChars="-361"/>
        <w:rPr>
          <w:rFonts w:asciiTheme="minorEastAsia" w:hAnsiTheme="minorEastAsia" w:eastAsiaTheme="minorEastAsia"/>
          <w:b/>
          <w:bCs/>
        </w:rPr>
      </w:pPr>
      <w:r>
        <w:rPr>
          <w:rFonts w:hint="eastAsia" w:asciiTheme="minorEastAsia" w:hAnsiTheme="minorEastAsia" w:eastAsiaTheme="minorEastAsia"/>
        </w:rPr>
        <w:t>投标单位名称（公章）：时间：年月日</w:t>
      </w:r>
    </w:p>
    <w:tbl>
      <w:tblPr>
        <w:tblStyle w:val="7"/>
        <w:tblW w:w="10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1"/>
        <w:gridCol w:w="709"/>
        <w:gridCol w:w="669"/>
        <w:gridCol w:w="3686"/>
        <w:gridCol w:w="806"/>
        <w:gridCol w:w="1010"/>
        <w:gridCol w:w="676"/>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89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70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669"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3686" w:type="dxa"/>
            <w:vAlign w:val="center"/>
          </w:tcPr>
          <w:p>
            <w:pPr>
              <w:widowControl/>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806" w:type="dxa"/>
            <w:vAlign w:val="center"/>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10" w:type="dxa"/>
          </w:tcPr>
          <w:p>
            <w:pPr>
              <w:widowControl/>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76"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6"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91" w:type="dxa"/>
            <w:shd w:val="clear" w:color="auto" w:fill="auto"/>
            <w:vAlign w:val="center"/>
          </w:tcPr>
          <w:p>
            <w:pPr>
              <w:jc w:val="center"/>
              <w:rPr>
                <w:rFonts w:ascii="宋体" w:hAnsi="宋体" w:cs="宋体"/>
                <w:color w:val="000000"/>
                <w:sz w:val="18"/>
                <w:szCs w:val="18"/>
              </w:rPr>
            </w:pPr>
            <w:r>
              <w:rPr>
                <w:rFonts w:hint="eastAsia" w:ascii="宋体" w:hAnsi="宋体" w:cs="方正仿宋简体"/>
                <w:sz w:val="18"/>
                <w:szCs w:val="18"/>
              </w:rPr>
              <w:t>幽门螺杆菌抗体分型检测试剂盒</w:t>
            </w:r>
          </w:p>
        </w:tc>
        <w:tc>
          <w:tcPr>
            <w:tcW w:w="709" w:type="dxa"/>
            <w:shd w:val="clear" w:color="auto" w:fill="auto"/>
            <w:vAlign w:val="center"/>
          </w:tcPr>
          <w:p>
            <w:pPr>
              <w:jc w:val="center"/>
              <w:rPr>
                <w:rFonts w:ascii="宋体" w:hAnsi="宋体" w:cs="宋体"/>
                <w:color w:val="000000"/>
                <w:sz w:val="18"/>
                <w:szCs w:val="18"/>
              </w:rPr>
            </w:pPr>
          </w:p>
        </w:tc>
        <w:tc>
          <w:tcPr>
            <w:tcW w:w="669" w:type="dxa"/>
            <w:shd w:val="clear" w:color="auto" w:fill="auto"/>
            <w:vAlign w:val="center"/>
          </w:tcPr>
          <w:p>
            <w:pPr>
              <w:jc w:val="center"/>
              <w:rPr>
                <w:rFonts w:ascii="宋体" w:hAnsi="宋体" w:cs="宋体"/>
                <w:sz w:val="18"/>
                <w:szCs w:val="18"/>
              </w:rPr>
            </w:pPr>
            <w:r>
              <w:rPr>
                <w:rFonts w:hint="eastAsia"/>
                <w:color w:val="000000"/>
                <w:sz w:val="18"/>
                <w:szCs w:val="18"/>
              </w:rPr>
              <w:t>1人份</w:t>
            </w:r>
          </w:p>
        </w:tc>
        <w:tc>
          <w:tcPr>
            <w:tcW w:w="3686" w:type="dxa"/>
          </w:tcPr>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具体参数要求：</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1、产品通过ISO13485:2016质量体系认证</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2、方法学：免疫法</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3、无需大型辅助设备</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4、技术参数：</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 xml:space="preserve">(1) 幽门螺杆菌抗体分型检测； </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(2) 体外定性检测；</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 xml:space="preserve">(3）检测人血清中多种幽门螺杆菌（HP）IgG抗体，包括细胞毒（CagA）、空泡毒（VacA）和尿素酶A(UreA) </w:t>
            </w:r>
          </w:p>
          <w:p>
            <w:pPr>
              <w:widowControl/>
              <w:adjustRightInd w:val="0"/>
              <w:snapToGrid w:val="0"/>
              <w:spacing w:line="160" w:lineRule="atLeast"/>
              <w:rPr>
                <w:rFonts w:hint="eastAsia" w:ascii="宋体" w:hAnsi="宋体" w:cs="宋体"/>
                <w:kern w:val="0"/>
                <w:sz w:val="18"/>
                <w:szCs w:val="18"/>
              </w:rPr>
            </w:pPr>
            <w:r>
              <w:rPr>
                <w:rFonts w:hint="eastAsia" w:ascii="宋体" w:hAnsi="宋体" w:cs="宋体"/>
                <w:kern w:val="0"/>
                <w:sz w:val="18"/>
                <w:szCs w:val="18"/>
              </w:rPr>
              <w:t>5、保存环境：2-8℃避光保存</w:t>
            </w:r>
          </w:p>
          <w:p>
            <w:pPr>
              <w:widowControl/>
              <w:adjustRightInd w:val="0"/>
              <w:snapToGrid w:val="0"/>
              <w:spacing w:line="160" w:lineRule="atLeast"/>
              <w:rPr>
                <w:rFonts w:ascii="宋体" w:hAnsi="宋体" w:cs="宋体"/>
                <w:kern w:val="0"/>
                <w:sz w:val="18"/>
                <w:szCs w:val="18"/>
              </w:rPr>
            </w:pPr>
            <w:r>
              <w:rPr>
                <w:rFonts w:hint="eastAsia" w:ascii="宋体" w:hAnsi="宋体" w:cs="宋体"/>
                <w:kern w:val="0"/>
                <w:sz w:val="18"/>
                <w:szCs w:val="18"/>
              </w:rPr>
              <w:t>6、质保期： 2-8℃避光保存，有效期1年</w:t>
            </w:r>
          </w:p>
        </w:tc>
        <w:tc>
          <w:tcPr>
            <w:tcW w:w="806" w:type="dxa"/>
          </w:tcPr>
          <w:p>
            <w:pPr>
              <w:widowControl/>
              <w:jc w:val="center"/>
              <w:rPr>
                <w:rFonts w:ascii="宋体" w:hAnsi="宋体" w:cs="宋体"/>
                <w:kern w:val="0"/>
                <w:szCs w:val="21"/>
              </w:rPr>
            </w:pPr>
          </w:p>
        </w:tc>
        <w:tc>
          <w:tcPr>
            <w:tcW w:w="1010"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c>
          <w:tcPr>
            <w:tcW w:w="676" w:type="dxa"/>
          </w:tcPr>
          <w:p>
            <w:pPr>
              <w:widowControl/>
              <w:jc w:val="center"/>
              <w:rPr>
                <w:rFonts w:ascii="宋体" w:hAnsi="宋体" w:cs="宋体"/>
                <w:kern w:val="0"/>
                <w:szCs w:val="21"/>
              </w:rPr>
            </w:pPr>
          </w:p>
        </w:tc>
      </w:tr>
    </w:tbl>
    <w:p>
      <w:pPr>
        <w:pStyle w:val="6"/>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2、投标文件：正本一份，副本四份。装订方式为胶装。（正本彩印,副本可为复印件加盖骑缝章）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1、开标时间：2023年</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17</w:t>
      </w:r>
      <w:bookmarkStart w:id="0" w:name="_GoBack"/>
      <w:bookmarkEnd w:id="0"/>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440" w:lineRule="exact"/>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6"/>
        <w:spacing w:before="0" w:beforeAutospacing="0" w:after="0" w:afterAutospacing="0" w:line="440" w:lineRule="exac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4"/>
        <w:spacing w:beforeAutospacing="0" w:afterAutospacing="0" w:line="440" w:lineRule="exac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4"/>
        <w:spacing w:beforeAutospacing="0" w:afterAutospacing="0" w:line="440" w:lineRule="exact"/>
      </w:pPr>
      <w:r>
        <w:rPr>
          <w:rFonts w:hint="eastAsia"/>
        </w:rPr>
        <w:t>2、能提供最合理的投标报价。</w:t>
      </w:r>
    </w:p>
    <w:p>
      <w:pPr>
        <w:pStyle w:val="14"/>
        <w:spacing w:beforeAutospacing="0" w:afterAutospacing="0" w:line="440" w:lineRule="exact"/>
        <w:rPr>
          <w:rFonts w:asciiTheme="minorEastAsia" w:hAnsiTheme="minorEastAsia" w:eastAsiaTheme="minorEastAsia"/>
        </w:rPr>
      </w:pPr>
      <w:r>
        <w:rPr>
          <w:rFonts w:hint="eastAsia"/>
        </w:rPr>
        <w:t>3、服务承诺及具体服务保证措施。</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6"/>
        <w:spacing w:before="0" w:beforeAutospacing="0" w:after="0" w:afterAutospacing="0" w:line="440" w:lineRule="exac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3、公平性问题由纪检答复。</w:t>
      </w:r>
    </w:p>
    <w:p>
      <w:pPr>
        <w:pStyle w:val="6"/>
        <w:spacing w:before="0" w:beforeAutospacing="0" w:after="0" w:afterAutospacing="0" w:line="440" w:lineRule="exac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4"/>
        <w:spacing w:beforeAutospacing="0" w:afterAutospacing="0" w:line="440" w:lineRule="exac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4"/>
        <w:spacing w:beforeAutospacing="0" w:afterAutospacing="0" w:line="440" w:lineRule="exact"/>
        <w:rPr>
          <w:color w:val="000000"/>
        </w:rPr>
      </w:pPr>
      <w:r>
        <w:rPr>
          <w:rFonts w:hint="eastAsia"/>
          <w:color w:val="000000"/>
        </w:rPr>
        <w:t>2、</w:t>
      </w:r>
      <w:r>
        <w:rPr>
          <w:rFonts w:hint="eastAsia" w:asciiTheme="minorEastAsia" w:hAnsiTheme="minorEastAsia" w:eastAsiaTheme="minorEastAsia"/>
          <w:color w:val="000000"/>
          <w:shd w:val="clear" w:color="auto" w:fill="FFFFFF"/>
        </w:rPr>
        <w:t>如中标产品质量或服务不达标，被临床科室投诉三次以上，经核实确认后直接终止合同。相关产品重新招标，中标公司及其代理品牌不得继续参与投标。</w:t>
      </w:r>
    </w:p>
    <w:p>
      <w:pPr>
        <w:pStyle w:val="14"/>
        <w:spacing w:beforeAutospacing="0" w:afterAutospacing="0" w:line="440" w:lineRule="exact"/>
        <w:rPr>
          <w:color w:val="000000"/>
        </w:rPr>
      </w:pPr>
      <w:r>
        <w:rPr>
          <w:rFonts w:hint="eastAsia"/>
          <w:color w:val="000000"/>
        </w:rPr>
        <w:t>3、如在合同期内，合同与法律、法规或政府行政部门要求发生抵触，则应按法律、法规或政府行政部门要求规定执行。</w:t>
      </w:r>
    </w:p>
    <w:p>
      <w:pPr>
        <w:pStyle w:val="14"/>
        <w:spacing w:beforeAutospacing="0" w:afterAutospacing="0" w:line="440" w:lineRule="exact"/>
        <w:rPr>
          <w:color w:val="000000"/>
        </w:rPr>
      </w:pPr>
      <w:r>
        <w:rPr>
          <w:rFonts w:hint="eastAsia"/>
          <w:color w:val="000000"/>
        </w:rPr>
        <w:t>4、中标单位不能按时提供服务或超时提供服务而影响医院工作的，承担相关责任。</w:t>
      </w:r>
    </w:p>
    <w:p>
      <w:pPr>
        <w:pStyle w:val="6"/>
        <w:spacing w:before="0" w:beforeAutospacing="0" w:after="0" w:afterAutospacing="0" w:line="44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十六、接到中标通知后，三日内到医院物资供应站签订合同。</w:t>
      </w:r>
    </w:p>
    <w:p>
      <w:pPr>
        <w:pStyle w:val="6"/>
        <w:spacing w:before="0" w:beforeAutospacing="0" w:after="0" w:afterAutospacing="0" w:line="440" w:lineRule="exact"/>
        <w:rPr>
          <w:rFonts w:asciiTheme="minorEastAsia" w:hAnsiTheme="minorEastAsia" w:eastAsiaTheme="minorEastAsia"/>
          <w:b/>
          <w:bCs/>
          <w:color w:val="000000" w:themeColor="text1"/>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7A17"/>
    <w:rsid w:val="00023C5B"/>
    <w:rsid w:val="00023F96"/>
    <w:rsid w:val="000258DB"/>
    <w:rsid w:val="000356E6"/>
    <w:rsid w:val="00046E9F"/>
    <w:rsid w:val="00063B36"/>
    <w:rsid w:val="000729AE"/>
    <w:rsid w:val="0007475A"/>
    <w:rsid w:val="00074A66"/>
    <w:rsid w:val="00092996"/>
    <w:rsid w:val="00094DF6"/>
    <w:rsid w:val="000B0244"/>
    <w:rsid w:val="000B64C5"/>
    <w:rsid w:val="000C626A"/>
    <w:rsid w:val="000E6914"/>
    <w:rsid w:val="00104F0D"/>
    <w:rsid w:val="0010528D"/>
    <w:rsid w:val="00120A55"/>
    <w:rsid w:val="00135190"/>
    <w:rsid w:val="001730E1"/>
    <w:rsid w:val="00180F82"/>
    <w:rsid w:val="0019459E"/>
    <w:rsid w:val="00194FCF"/>
    <w:rsid w:val="001B4F37"/>
    <w:rsid w:val="001C274C"/>
    <w:rsid w:val="001C6233"/>
    <w:rsid w:val="001F09E0"/>
    <w:rsid w:val="001F47D4"/>
    <w:rsid w:val="00213627"/>
    <w:rsid w:val="002349BD"/>
    <w:rsid w:val="00254C81"/>
    <w:rsid w:val="00256287"/>
    <w:rsid w:val="00270188"/>
    <w:rsid w:val="00277FF3"/>
    <w:rsid w:val="002809C8"/>
    <w:rsid w:val="002877B9"/>
    <w:rsid w:val="002A055C"/>
    <w:rsid w:val="002B06B0"/>
    <w:rsid w:val="002C31AD"/>
    <w:rsid w:val="002C734C"/>
    <w:rsid w:val="002D257F"/>
    <w:rsid w:val="002D4ABD"/>
    <w:rsid w:val="002E1A84"/>
    <w:rsid w:val="002F5665"/>
    <w:rsid w:val="0031531E"/>
    <w:rsid w:val="00315625"/>
    <w:rsid w:val="00331251"/>
    <w:rsid w:val="00352358"/>
    <w:rsid w:val="00364E23"/>
    <w:rsid w:val="00373546"/>
    <w:rsid w:val="003805B7"/>
    <w:rsid w:val="00387F92"/>
    <w:rsid w:val="0039516A"/>
    <w:rsid w:val="003A11AF"/>
    <w:rsid w:val="003A3633"/>
    <w:rsid w:val="003B3D13"/>
    <w:rsid w:val="003B40BD"/>
    <w:rsid w:val="003C04A3"/>
    <w:rsid w:val="003C04EB"/>
    <w:rsid w:val="004156E3"/>
    <w:rsid w:val="00421699"/>
    <w:rsid w:val="00424576"/>
    <w:rsid w:val="00424D88"/>
    <w:rsid w:val="00440A7B"/>
    <w:rsid w:val="00461CBD"/>
    <w:rsid w:val="00484639"/>
    <w:rsid w:val="004B24AD"/>
    <w:rsid w:val="004B2A6D"/>
    <w:rsid w:val="004B6026"/>
    <w:rsid w:val="004C24B3"/>
    <w:rsid w:val="004D1F56"/>
    <w:rsid w:val="004E3565"/>
    <w:rsid w:val="004E3E02"/>
    <w:rsid w:val="004E4C21"/>
    <w:rsid w:val="004F2BB8"/>
    <w:rsid w:val="004F7AD9"/>
    <w:rsid w:val="004F7B56"/>
    <w:rsid w:val="00516C9D"/>
    <w:rsid w:val="005214BA"/>
    <w:rsid w:val="00524D1A"/>
    <w:rsid w:val="0055666D"/>
    <w:rsid w:val="0056140E"/>
    <w:rsid w:val="0056594A"/>
    <w:rsid w:val="00574749"/>
    <w:rsid w:val="005831AF"/>
    <w:rsid w:val="0058425B"/>
    <w:rsid w:val="00597A83"/>
    <w:rsid w:val="005A79E0"/>
    <w:rsid w:val="005D54FB"/>
    <w:rsid w:val="00621667"/>
    <w:rsid w:val="00650FD5"/>
    <w:rsid w:val="00672C5D"/>
    <w:rsid w:val="00673277"/>
    <w:rsid w:val="006845BE"/>
    <w:rsid w:val="00692639"/>
    <w:rsid w:val="006A755D"/>
    <w:rsid w:val="006C6707"/>
    <w:rsid w:val="006D4D06"/>
    <w:rsid w:val="006F1B4E"/>
    <w:rsid w:val="006F6854"/>
    <w:rsid w:val="007004AB"/>
    <w:rsid w:val="007078F9"/>
    <w:rsid w:val="0071515A"/>
    <w:rsid w:val="00732371"/>
    <w:rsid w:val="00746E5E"/>
    <w:rsid w:val="00757F15"/>
    <w:rsid w:val="0078081E"/>
    <w:rsid w:val="007A1100"/>
    <w:rsid w:val="007B4DA3"/>
    <w:rsid w:val="007B51EA"/>
    <w:rsid w:val="007C38E3"/>
    <w:rsid w:val="007D6615"/>
    <w:rsid w:val="007E1215"/>
    <w:rsid w:val="007F5CAB"/>
    <w:rsid w:val="00815FEB"/>
    <w:rsid w:val="00817D65"/>
    <w:rsid w:val="0083028F"/>
    <w:rsid w:val="00837C23"/>
    <w:rsid w:val="00840EC1"/>
    <w:rsid w:val="00843BAA"/>
    <w:rsid w:val="00844475"/>
    <w:rsid w:val="00860910"/>
    <w:rsid w:val="00867172"/>
    <w:rsid w:val="008671EE"/>
    <w:rsid w:val="00882D4E"/>
    <w:rsid w:val="008A633C"/>
    <w:rsid w:val="008B6F3F"/>
    <w:rsid w:val="008D0ED2"/>
    <w:rsid w:val="008F50B6"/>
    <w:rsid w:val="00900AD6"/>
    <w:rsid w:val="00901100"/>
    <w:rsid w:val="00910388"/>
    <w:rsid w:val="00921D55"/>
    <w:rsid w:val="00931E67"/>
    <w:rsid w:val="0094184E"/>
    <w:rsid w:val="00943FB3"/>
    <w:rsid w:val="00947B14"/>
    <w:rsid w:val="009746CE"/>
    <w:rsid w:val="00981F36"/>
    <w:rsid w:val="0098350D"/>
    <w:rsid w:val="0098774E"/>
    <w:rsid w:val="009A2808"/>
    <w:rsid w:val="009B185C"/>
    <w:rsid w:val="009C4088"/>
    <w:rsid w:val="009F38A9"/>
    <w:rsid w:val="00A07988"/>
    <w:rsid w:val="00A251E5"/>
    <w:rsid w:val="00A35888"/>
    <w:rsid w:val="00A373AE"/>
    <w:rsid w:val="00A54BA4"/>
    <w:rsid w:val="00A60B0B"/>
    <w:rsid w:val="00A67129"/>
    <w:rsid w:val="00A72D9B"/>
    <w:rsid w:val="00A7443E"/>
    <w:rsid w:val="00A770D8"/>
    <w:rsid w:val="00A821D0"/>
    <w:rsid w:val="00A82BC0"/>
    <w:rsid w:val="00A874D1"/>
    <w:rsid w:val="00A97C2E"/>
    <w:rsid w:val="00AC5279"/>
    <w:rsid w:val="00AE0CE0"/>
    <w:rsid w:val="00AE1D02"/>
    <w:rsid w:val="00AE25D8"/>
    <w:rsid w:val="00AE33E9"/>
    <w:rsid w:val="00AF2CAC"/>
    <w:rsid w:val="00B07B71"/>
    <w:rsid w:val="00B10387"/>
    <w:rsid w:val="00B117AA"/>
    <w:rsid w:val="00B137AF"/>
    <w:rsid w:val="00B228EF"/>
    <w:rsid w:val="00B311B7"/>
    <w:rsid w:val="00B31ADD"/>
    <w:rsid w:val="00B34120"/>
    <w:rsid w:val="00B3744B"/>
    <w:rsid w:val="00B3794C"/>
    <w:rsid w:val="00B546BA"/>
    <w:rsid w:val="00B65BCF"/>
    <w:rsid w:val="00B878D0"/>
    <w:rsid w:val="00B95F52"/>
    <w:rsid w:val="00B966EC"/>
    <w:rsid w:val="00BA0AF3"/>
    <w:rsid w:val="00BC2C93"/>
    <w:rsid w:val="00BE0BCA"/>
    <w:rsid w:val="00C07095"/>
    <w:rsid w:val="00C11CB4"/>
    <w:rsid w:val="00C16621"/>
    <w:rsid w:val="00C259CC"/>
    <w:rsid w:val="00C37BE2"/>
    <w:rsid w:val="00C41EBF"/>
    <w:rsid w:val="00C572E7"/>
    <w:rsid w:val="00C60288"/>
    <w:rsid w:val="00C611DD"/>
    <w:rsid w:val="00C61ED5"/>
    <w:rsid w:val="00C630C6"/>
    <w:rsid w:val="00C70CFB"/>
    <w:rsid w:val="00C71052"/>
    <w:rsid w:val="00C808A3"/>
    <w:rsid w:val="00C85637"/>
    <w:rsid w:val="00C914DD"/>
    <w:rsid w:val="00C92061"/>
    <w:rsid w:val="00CC6F5B"/>
    <w:rsid w:val="00CD40CB"/>
    <w:rsid w:val="00CE1616"/>
    <w:rsid w:val="00CE17B4"/>
    <w:rsid w:val="00CF5A00"/>
    <w:rsid w:val="00D00469"/>
    <w:rsid w:val="00D013A6"/>
    <w:rsid w:val="00D0347A"/>
    <w:rsid w:val="00D31DC7"/>
    <w:rsid w:val="00D32DAC"/>
    <w:rsid w:val="00D35A8B"/>
    <w:rsid w:val="00D45942"/>
    <w:rsid w:val="00D45F89"/>
    <w:rsid w:val="00D5307C"/>
    <w:rsid w:val="00D54FBF"/>
    <w:rsid w:val="00D80122"/>
    <w:rsid w:val="00DB2E2C"/>
    <w:rsid w:val="00DB5979"/>
    <w:rsid w:val="00DD5212"/>
    <w:rsid w:val="00DE44B0"/>
    <w:rsid w:val="00DF0D19"/>
    <w:rsid w:val="00E0088A"/>
    <w:rsid w:val="00E04A4C"/>
    <w:rsid w:val="00E208A6"/>
    <w:rsid w:val="00E36E82"/>
    <w:rsid w:val="00E61210"/>
    <w:rsid w:val="00E64EB3"/>
    <w:rsid w:val="00E80620"/>
    <w:rsid w:val="00EB3DD5"/>
    <w:rsid w:val="00EC7C2B"/>
    <w:rsid w:val="00EE13F4"/>
    <w:rsid w:val="00EE4956"/>
    <w:rsid w:val="00EF2400"/>
    <w:rsid w:val="00EF2F60"/>
    <w:rsid w:val="00F11D3D"/>
    <w:rsid w:val="00F13A55"/>
    <w:rsid w:val="00F161E3"/>
    <w:rsid w:val="00F22CED"/>
    <w:rsid w:val="00F370A0"/>
    <w:rsid w:val="00F37A6B"/>
    <w:rsid w:val="00F41255"/>
    <w:rsid w:val="00F52524"/>
    <w:rsid w:val="00F553A7"/>
    <w:rsid w:val="00F67BCE"/>
    <w:rsid w:val="00F71A1B"/>
    <w:rsid w:val="00F7756C"/>
    <w:rsid w:val="00F77746"/>
    <w:rsid w:val="00F8005D"/>
    <w:rsid w:val="00F808D7"/>
    <w:rsid w:val="00F809E0"/>
    <w:rsid w:val="00F95738"/>
    <w:rsid w:val="00FC0444"/>
    <w:rsid w:val="00FC7F30"/>
    <w:rsid w:val="00FD1F65"/>
    <w:rsid w:val="00FD47C9"/>
    <w:rsid w:val="00FE0C6E"/>
    <w:rsid w:val="00FE65CB"/>
    <w:rsid w:val="00FF2477"/>
    <w:rsid w:val="01923454"/>
    <w:rsid w:val="020D020A"/>
    <w:rsid w:val="03C5776D"/>
    <w:rsid w:val="04813ACB"/>
    <w:rsid w:val="04EC582C"/>
    <w:rsid w:val="05DA5A3E"/>
    <w:rsid w:val="074C5327"/>
    <w:rsid w:val="078D1BB1"/>
    <w:rsid w:val="08E6336B"/>
    <w:rsid w:val="094D3FED"/>
    <w:rsid w:val="095454AD"/>
    <w:rsid w:val="0955119E"/>
    <w:rsid w:val="09D81428"/>
    <w:rsid w:val="0A723425"/>
    <w:rsid w:val="0AB4190F"/>
    <w:rsid w:val="0B3D43EC"/>
    <w:rsid w:val="0C1E312B"/>
    <w:rsid w:val="0C692972"/>
    <w:rsid w:val="0D07564B"/>
    <w:rsid w:val="0D217B3F"/>
    <w:rsid w:val="0D220DDB"/>
    <w:rsid w:val="0DA64D61"/>
    <w:rsid w:val="0F0A1095"/>
    <w:rsid w:val="0F5B1DBC"/>
    <w:rsid w:val="10260C9C"/>
    <w:rsid w:val="10261C9C"/>
    <w:rsid w:val="116756CF"/>
    <w:rsid w:val="12256822"/>
    <w:rsid w:val="13595FE6"/>
    <w:rsid w:val="14707839"/>
    <w:rsid w:val="152751AF"/>
    <w:rsid w:val="1859080D"/>
    <w:rsid w:val="19D35DC9"/>
    <w:rsid w:val="1A52404B"/>
    <w:rsid w:val="1A9E024A"/>
    <w:rsid w:val="1ACA29D1"/>
    <w:rsid w:val="1CAA160F"/>
    <w:rsid w:val="1F371190"/>
    <w:rsid w:val="1FF54705"/>
    <w:rsid w:val="208F2472"/>
    <w:rsid w:val="21C625DA"/>
    <w:rsid w:val="23615460"/>
    <w:rsid w:val="23747613"/>
    <w:rsid w:val="247B2597"/>
    <w:rsid w:val="24D02F41"/>
    <w:rsid w:val="24E00DDD"/>
    <w:rsid w:val="25504E0F"/>
    <w:rsid w:val="25DA6195"/>
    <w:rsid w:val="26281C07"/>
    <w:rsid w:val="29F47ABF"/>
    <w:rsid w:val="2B88597E"/>
    <w:rsid w:val="2BFB59F1"/>
    <w:rsid w:val="2C1F2B9A"/>
    <w:rsid w:val="2D7517EB"/>
    <w:rsid w:val="2E4A07B3"/>
    <w:rsid w:val="316D0094"/>
    <w:rsid w:val="31A94C48"/>
    <w:rsid w:val="32321CD2"/>
    <w:rsid w:val="331C4B44"/>
    <w:rsid w:val="35057B65"/>
    <w:rsid w:val="3538296D"/>
    <w:rsid w:val="36127449"/>
    <w:rsid w:val="36574234"/>
    <w:rsid w:val="36B760B0"/>
    <w:rsid w:val="3787127A"/>
    <w:rsid w:val="386B5980"/>
    <w:rsid w:val="38802CC7"/>
    <w:rsid w:val="38883787"/>
    <w:rsid w:val="3A924D4F"/>
    <w:rsid w:val="3AA66558"/>
    <w:rsid w:val="3AEC01E1"/>
    <w:rsid w:val="3B187370"/>
    <w:rsid w:val="3BB5427C"/>
    <w:rsid w:val="3CAC4D06"/>
    <w:rsid w:val="3E665485"/>
    <w:rsid w:val="40220240"/>
    <w:rsid w:val="424312A0"/>
    <w:rsid w:val="43C033A1"/>
    <w:rsid w:val="44043C18"/>
    <w:rsid w:val="444D1816"/>
    <w:rsid w:val="445540B8"/>
    <w:rsid w:val="45194719"/>
    <w:rsid w:val="46240B0E"/>
    <w:rsid w:val="46352C08"/>
    <w:rsid w:val="47303E04"/>
    <w:rsid w:val="473F2B5F"/>
    <w:rsid w:val="48FF6E54"/>
    <w:rsid w:val="4A104B25"/>
    <w:rsid w:val="4B652FF4"/>
    <w:rsid w:val="4BD81567"/>
    <w:rsid w:val="4CE4330A"/>
    <w:rsid w:val="4DAD16F6"/>
    <w:rsid w:val="4EFB6494"/>
    <w:rsid w:val="4F3A4C55"/>
    <w:rsid w:val="51520440"/>
    <w:rsid w:val="52952C1E"/>
    <w:rsid w:val="52CF37E5"/>
    <w:rsid w:val="531D4093"/>
    <w:rsid w:val="53B060C3"/>
    <w:rsid w:val="54056B94"/>
    <w:rsid w:val="54341AC5"/>
    <w:rsid w:val="5467502C"/>
    <w:rsid w:val="547C14B4"/>
    <w:rsid w:val="54BF7AD6"/>
    <w:rsid w:val="54D547F1"/>
    <w:rsid w:val="55503F82"/>
    <w:rsid w:val="58502056"/>
    <w:rsid w:val="5A3F1405"/>
    <w:rsid w:val="5D8553CC"/>
    <w:rsid w:val="5D8B6232"/>
    <w:rsid w:val="5E2E66F1"/>
    <w:rsid w:val="5F3C4638"/>
    <w:rsid w:val="5FAC07FE"/>
    <w:rsid w:val="5FE61DA6"/>
    <w:rsid w:val="60123788"/>
    <w:rsid w:val="60192C7D"/>
    <w:rsid w:val="602E133A"/>
    <w:rsid w:val="61FE6238"/>
    <w:rsid w:val="622D62B6"/>
    <w:rsid w:val="62601902"/>
    <w:rsid w:val="628570D2"/>
    <w:rsid w:val="62922E73"/>
    <w:rsid w:val="637E0BE3"/>
    <w:rsid w:val="64CF1C0E"/>
    <w:rsid w:val="66693E46"/>
    <w:rsid w:val="669B5141"/>
    <w:rsid w:val="66CD6CBE"/>
    <w:rsid w:val="66F219EB"/>
    <w:rsid w:val="679643D0"/>
    <w:rsid w:val="67B646CE"/>
    <w:rsid w:val="68CD380D"/>
    <w:rsid w:val="695A54BE"/>
    <w:rsid w:val="699904FE"/>
    <w:rsid w:val="6B9E631E"/>
    <w:rsid w:val="6BDE0052"/>
    <w:rsid w:val="6D0214C1"/>
    <w:rsid w:val="6D151B81"/>
    <w:rsid w:val="6DD66014"/>
    <w:rsid w:val="6E225874"/>
    <w:rsid w:val="6ED90310"/>
    <w:rsid w:val="6EEA144F"/>
    <w:rsid w:val="6F77477B"/>
    <w:rsid w:val="6FC0247A"/>
    <w:rsid w:val="7124600B"/>
    <w:rsid w:val="729C27FC"/>
    <w:rsid w:val="72F070B8"/>
    <w:rsid w:val="733D5D13"/>
    <w:rsid w:val="73466C80"/>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sz w:val="18"/>
      <w:szCs w:val="18"/>
    </w:rPr>
  </w:style>
  <w:style w:type="character" w:customStyle="1" w:styleId="12">
    <w:name w:val="页脚 Char"/>
    <w:basedOn w:val="9"/>
    <w:link w:val="4"/>
    <w:qFormat/>
    <w:uiPriority w:val="0"/>
    <w:rPr>
      <w:sz w:val="18"/>
      <w:szCs w:val="18"/>
    </w:rPr>
  </w:style>
  <w:style w:type="character" w:customStyle="1" w:styleId="13">
    <w:name w:val="批注框文本 Char"/>
    <w:basedOn w:val="9"/>
    <w:link w:val="3"/>
    <w:semiHidden/>
    <w:qFormat/>
    <w:uiPriority w:val="99"/>
    <w:rPr>
      <w:kern w:val="2"/>
      <w:sz w:val="18"/>
      <w:szCs w:val="18"/>
    </w:rPr>
  </w:style>
  <w:style w:type="paragraph" w:customStyle="1" w:styleId="14">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5">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BCCBB-0EE4-4F96-A58A-6CA744CED22C}">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4</Pages>
  <Words>392</Words>
  <Characters>2240</Characters>
  <Lines>18</Lines>
  <Paragraphs>5</Paragraphs>
  <TotalTime>100</TotalTime>
  <ScaleCrop>false</ScaleCrop>
  <LinksUpToDate>false</LinksUpToDate>
  <CharactersWithSpaces>2627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2022-01-02T03:46:00Z</dcterms:created>
  <dc:creator>lenovo</dc:creator>
  <cp:lastModifiedBy>ztb</cp:lastModifiedBy>
  <cp:lastPrinted>2023-03-29T05:57:00Z</cp:lastPrinted>
  <dcterms:modified xsi:type="dcterms:W3CDTF">2023-04-11T08:40:39Z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