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大庆市第五医院大自血相关耗材采购项目招标公告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2023014</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大庆市第五医院大自血相关耗材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p>
      <w:pPr>
        <w:pStyle w:val="6"/>
        <w:spacing w:before="0" w:beforeAutospacing="0" w:after="0" w:afterAutospacing="0" w:line="480" w:lineRule="exact"/>
        <w:ind w:firstLine="480" w:firstLineChars="200"/>
        <w:rPr>
          <w:rFonts w:asciiTheme="minorEastAsia" w:hAnsiTheme="minorEastAsia" w:eastAsiaTheme="minorEastAsia"/>
        </w:rPr>
      </w:pPr>
      <w:r>
        <w:rPr>
          <w:rFonts w:hint="eastAsia" w:asciiTheme="minorEastAsia" w:hAnsiTheme="minorEastAsia" w:eastAsia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19</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21</w:t>
      </w:r>
      <w:r>
        <w:rPr>
          <w:rFonts w:hint="eastAsia" w:asciiTheme="minorEastAsia" w:hAnsiTheme="minorEastAsia" w:eastAsiaTheme="minorEastAsia"/>
          <w:bCs/>
        </w:rPr>
        <w:t>日止</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exact"/>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40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eastAsia="zh-CN"/>
        </w:rPr>
        <w:t>21</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960"/>
        <w:gridCol w:w="962"/>
        <w:gridCol w:w="1049"/>
        <w:gridCol w:w="613"/>
        <w:gridCol w:w="1272"/>
        <w:gridCol w:w="671"/>
        <w:gridCol w:w="846"/>
        <w:gridCol w:w="831"/>
        <w:gridCol w:w="557"/>
        <w:gridCol w:w="557"/>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9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978" w:type="dxa"/>
            <w:vAlign w:val="center"/>
          </w:tcPr>
          <w:p>
            <w:pPr>
              <w:widowControl/>
              <w:jc w:val="center"/>
              <w:rPr>
                <w:rFonts w:hint="eastAsia" w:ascii="宋体" w:hAnsi="宋体" w:cs="宋体"/>
                <w:bCs/>
                <w:kern w:val="0"/>
                <w:szCs w:val="21"/>
              </w:rPr>
            </w:pPr>
            <w:r>
              <w:rPr>
                <w:rFonts w:hint="eastAsia" w:ascii="宋体" w:hAnsi="宋体" w:cs="宋体"/>
                <w:bCs/>
                <w:kern w:val="0"/>
                <w:szCs w:val="21"/>
              </w:rPr>
              <w:t>投标产品名称</w:t>
            </w:r>
          </w:p>
        </w:tc>
        <w:tc>
          <w:tcPr>
            <w:tcW w:w="1068"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61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272"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679"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759"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837"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561"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561"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561"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76" w:type="dxa"/>
            <w:shd w:val="clear" w:color="auto" w:fill="auto"/>
            <w:vAlign w:val="center"/>
          </w:tcPr>
          <w:p>
            <w:pPr>
              <w:jc w:val="center"/>
              <w:rPr>
                <w:rFonts w:ascii="宋体" w:hAnsi="宋体" w:cs="宋体"/>
                <w:bCs/>
                <w:sz w:val="18"/>
                <w:szCs w:val="18"/>
              </w:rPr>
            </w:pPr>
            <w:r>
              <w:rPr>
                <w:rFonts w:hint="eastAsia"/>
                <w:bCs/>
                <w:sz w:val="18"/>
                <w:szCs w:val="18"/>
              </w:rPr>
              <w:t>大自血 一次性使用塑料血袋</w:t>
            </w:r>
          </w:p>
        </w:tc>
        <w:tc>
          <w:tcPr>
            <w:tcW w:w="978" w:type="dxa"/>
            <w:vAlign w:val="center"/>
          </w:tcPr>
          <w:p>
            <w:pPr>
              <w:jc w:val="center"/>
              <w:rPr>
                <w:rFonts w:hint="eastAsia"/>
                <w:bCs/>
                <w:sz w:val="18"/>
                <w:szCs w:val="18"/>
              </w:rPr>
            </w:pPr>
          </w:p>
        </w:tc>
        <w:tc>
          <w:tcPr>
            <w:tcW w:w="1068" w:type="dxa"/>
            <w:shd w:val="clear" w:color="auto" w:fill="auto"/>
            <w:vAlign w:val="center"/>
          </w:tcPr>
          <w:p>
            <w:pPr>
              <w:jc w:val="center"/>
              <w:rPr>
                <w:rFonts w:ascii="宋体" w:hAnsi="宋体" w:cs="宋体"/>
                <w:bCs/>
                <w:sz w:val="18"/>
                <w:szCs w:val="18"/>
              </w:rPr>
            </w:pPr>
          </w:p>
        </w:tc>
        <w:tc>
          <w:tcPr>
            <w:tcW w:w="619" w:type="dxa"/>
            <w:shd w:val="clear" w:color="auto" w:fill="auto"/>
            <w:vAlign w:val="center"/>
          </w:tcPr>
          <w:p>
            <w:pPr>
              <w:jc w:val="center"/>
              <w:rPr>
                <w:rFonts w:ascii="宋体" w:hAnsi="宋体" w:cs="宋体"/>
                <w:bCs/>
                <w:sz w:val="18"/>
                <w:szCs w:val="18"/>
              </w:rPr>
            </w:pPr>
            <w:r>
              <w:rPr>
                <w:rFonts w:hint="eastAsia"/>
                <w:bCs/>
                <w:sz w:val="18"/>
                <w:szCs w:val="18"/>
              </w:rPr>
              <w:t>个</w:t>
            </w:r>
          </w:p>
        </w:tc>
        <w:tc>
          <w:tcPr>
            <w:tcW w:w="1272" w:type="dxa"/>
            <w:vAlign w:val="center"/>
          </w:tcPr>
          <w:p>
            <w:pPr>
              <w:jc w:val="center"/>
              <w:rPr>
                <w:rFonts w:ascii="宋体" w:hAnsi="宋体" w:cs="宋体"/>
                <w:bCs/>
                <w:sz w:val="18"/>
                <w:szCs w:val="18"/>
              </w:rPr>
            </w:pPr>
            <w:r>
              <w:rPr>
                <w:rFonts w:hint="eastAsia"/>
                <w:bCs/>
                <w:sz w:val="18"/>
                <w:szCs w:val="18"/>
              </w:rPr>
              <w:t>250ml</w:t>
            </w:r>
          </w:p>
        </w:tc>
        <w:tc>
          <w:tcPr>
            <w:tcW w:w="679" w:type="dxa"/>
          </w:tcPr>
          <w:p>
            <w:pPr>
              <w:widowControl/>
              <w:jc w:val="center"/>
              <w:rPr>
                <w:rFonts w:ascii="宋体" w:hAnsi="宋体" w:cs="宋体"/>
                <w:kern w:val="0"/>
                <w:szCs w:val="21"/>
              </w:rPr>
            </w:pPr>
          </w:p>
        </w:tc>
        <w:tc>
          <w:tcPr>
            <w:tcW w:w="759" w:type="dxa"/>
            <w:vAlign w:val="center"/>
          </w:tcPr>
          <w:p>
            <w:pPr>
              <w:jc w:val="center"/>
              <w:rPr>
                <w:rFonts w:ascii="宋体" w:hAnsi="宋体" w:cs="宋体"/>
                <w:bCs/>
                <w:szCs w:val="21"/>
              </w:rPr>
            </w:pPr>
            <w:r>
              <w:rPr>
                <w:rFonts w:hint="eastAsia" w:ascii="宋体" w:hAnsi="宋体"/>
                <w:bCs/>
                <w:szCs w:val="21"/>
              </w:rPr>
              <w:t>70</w:t>
            </w:r>
          </w:p>
        </w:tc>
        <w:tc>
          <w:tcPr>
            <w:tcW w:w="837"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976" w:type="dxa"/>
            <w:shd w:val="clear" w:color="auto" w:fill="auto"/>
            <w:vAlign w:val="center"/>
          </w:tcPr>
          <w:p>
            <w:pPr>
              <w:jc w:val="center"/>
              <w:rPr>
                <w:rFonts w:ascii="宋体" w:hAnsi="宋体" w:cs="宋体"/>
                <w:bCs/>
                <w:sz w:val="18"/>
                <w:szCs w:val="18"/>
              </w:rPr>
            </w:pPr>
            <w:r>
              <w:rPr>
                <w:rFonts w:hint="eastAsia"/>
                <w:bCs/>
                <w:sz w:val="18"/>
                <w:szCs w:val="18"/>
              </w:rPr>
              <w:t>大自血 一次性使用输血器  带针</w:t>
            </w:r>
          </w:p>
        </w:tc>
        <w:tc>
          <w:tcPr>
            <w:tcW w:w="978" w:type="dxa"/>
            <w:vAlign w:val="center"/>
          </w:tcPr>
          <w:p>
            <w:pPr>
              <w:jc w:val="center"/>
              <w:rPr>
                <w:rFonts w:hint="eastAsia"/>
                <w:bCs/>
                <w:sz w:val="18"/>
                <w:szCs w:val="18"/>
              </w:rPr>
            </w:pPr>
          </w:p>
        </w:tc>
        <w:tc>
          <w:tcPr>
            <w:tcW w:w="1068" w:type="dxa"/>
            <w:shd w:val="clear" w:color="auto" w:fill="auto"/>
            <w:vAlign w:val="center"/>
          </w:tcPr>
          <w:p>
            <w:pPr>
              <w:jc w:val="center"/>
              <w:rPr>
                <w:rFonts w:ascii="宋体" w:hAnsi="宋体" w:cs="宋体"/>
                <w:bCs/>
                <w:sz w:val="18"/>
                <w:szCs w:val="18"/>
              </w:rPr>
            </w:pPr>
          </w:p>
        </w:tc>
        <w:tc>
          <w:tcPr>
            <w:tcW w:w="619" w:type="dxa"/>
            <w:shd w:val="clear" w:color="auto" w:fill="auto"/>
            <w:vAlign w:val="center"/>
          </w:tcPr>
          <w:p>
            <w:pPr>
              <w:jc w:val="center"/>
              <w:rPr>
                <w:rFonts w:ascii="宋体" w:hAnsi="宋体" w:cs="宋体"/>
                <w:bCs/>
                <w:sz w:val="18"/>
                <w:szCs w:val="18"/>
              </w:rPr>
            </w:pPr>
            <w:r>
              <w:rPr>
                <w:rFonts w:hint="eastAsia"/>
                <w:bCs/>
                <w:sz w:val="18"/>
                <w:szCs w:val="18"/>
              </w:rPr>
              <w:t>个</w:t>
            </w:r>
          </w:p>
        </w:tc>
        <w:tc>
          <w:tcPr>
            <w:tcW w:w="1272" w:type="dxa"/>
            <w:vAlign w:val="center"/>
          </w:tcPr>
          <w:p>
            <w:pPr>
              <w:jc w:val="center"/>
              <w:rPr>
                <w:rFonts w:ascii="宋体" w:hAnsi="宋体" w:cs="宋体"/>
                <w:bCs/>
                <w:sz w:val="18"/>
                <w:szCs w:val="18"/>
              </w:rPr>
            </w:pPr>
            <w:r>
              <w:rPr>
                <w:rFonts w:hint="eastAsia"/>
                <w:bCs/>
                <w:sz w:val="18"/>
                <w:szCs w:val="18"/>
              </w:rPr>
              <w:t>脉针：1.2mm*28mm</w:t>
            </w:r>
          </w:p>
        </w:tc>
        <w:tc>
          <w:tcPr>
            <w:tcW w:w="679" w:type="dxa"/>
          </w:tcPr>
          <w:p>
            <w:pPr>
              <w:widowControl/>
              <w:jc w:val="center"/>
              <w:rPr>
                <w:rFonts w:ascii="宋体" w:hAnsi="宋体" w:cs="宋体"/>
                <w:kern w:val="0"/>
                <w:szCs w:val="21"/>
              </w:rPr>
            </w:pPr>
          </w:p>
        </w:tc>
        <w:tc>
          <w:tcPr>
            <w:tcW w:w="759" w:type="dxa"/>
            <w:vAlign w:val="center"/>
          </w:tcPr>
          <w:p>
            <w:pPr>
              <w:jc w:val="center"/>
              <w:rPr>
                <w:rFonts w:ascii="宋体" w:hAnsi="宋体" w:cs="宋体"/>
                <w:bCs/>
                <w:szCs w:val="21"/>
              </w:rPr>
            </w:pPr>
            <w:r>
              <w:rPr>
                <w:rFonts w:hint="eastAsia" w:ascii="宋体" w:hAnsi="宋体"/>
                <w:bCs/>
                <w:szCs w:val="21"/>
              </w:rPr>
              <w:t>68.5</w:t>
            </w:r>
          </w:p>
        </w:tc>
        <w:tc>
          <w:tcPr>
            <w:tcW w:w="837"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976" w:type="dxa"/>
            <w:shd w:val="clear" w:color="auto" w:fill="auto"/>
            <w:vAlign w:val="center"/>
          </w:tcPr>
          <w:p>
            <w:pPr>
              <w:jc w:val="center"/>
              <w:rPr>
                <w:rFonts w:ascii="宋体" w:hAnsi="宋体" w:cs="宋体"/>
                <w:bCs/>
                <w:sz w:val="18"/>
                <w:szCs w:val="18"/>
              </w:rPr>
            </w:pPr>
            <w:r>
              <w:rPr>
                <w:rFonts w:hint="eastAsia"/>
                <w:bCs/>
                <w:sz w:val="18"/>
                <w:szCs w:val="18"/>
              </w:rPr>
              <w:t>大自血 一次性使用注射器 </w:t>
            </w:r>
          </w:p>
        </w:tc>
        <w:tc>
          <w:tcPr>
            <w:tcW w:w="978" w:type="dxa"/>
            <w:vAlign w:val="center"/>
          </w:tcPr>
          <w:p>
            <w:pPr>
              <w:jc w:val="center"/>
              <w:rPr>
                <w:rFonts w:hint="eastAsia"/>
                <w:bCs/>
                <w:sz w:val="18"/>
                <w:szCs w:val="18"/>
              </w:rPr>
            </w:pPr>
          </w:p>
        </w:tc>
        <w:tc>
          <w:tcPr>
            <w:tcW w:w="1068" w:type="dxa"/>
            <w:shd w:val="clear" w:color="auto" w:fill="auto"/>
            <w:vAlign w:val="center"/>
          </w:tcPr>
          <w:p>
            <w:pPr>
              <w:jc w:val="center"/>
              <w:rPr>
                <w:rFonts w:ascii="宋体" w:hAnsi="宋体" w:cs="宋体"/>
                <w:bCs/>
                <w:sz w:val="18"/>
                <w:szCs w:val="18"/>
              </w:rPr>
            </w:pPr>
          </w:p>
        </w:tc>
        <w:tc>
          <w:tcPr>
            <w:tcW w:w="619" w:type="dxa"/>
            <w:shd w:val="clear" w:color="auto" w:fill="auto"/>
            <w:vAlign w:val="center"/>
          </w:tcPr>
          <w:p>
            <w:pPr>
              <w:jc w:val="center"/>
              <w:rPr>
                <w:rFonts w:ascii="宋体" w:hAnsi="宋体" w:cs="宋体"/>
                <w:bCs/>
                <w:sz w:val="18"/>
                <w:szCs w:val="18"/>
              </w:rPr>
            </w:pPr>
            <w:r>
              <w:rPr>
                <w:rFonts w:hint="eastAsia"/>
                <w:bCs/>
                <w:sz w:val="18"/>
                <w:szCs w:val="18"/>
              </w:rPr>
              <w:t>支</w:t>
            </w:r>
          </w:p>
        </w:tc>
        <w:tc>
          <w:tcPr>
            <w:tcW w:w="1272" w:type="dxa"/>
            <w:vAlign w:val="center"/>
          </w:tcPr>
          <w:p>
            <w:pPr>
              <w:jc w:val="center"/>
              <w:rPr>
                <w:rFonts w:ascii="宋体" w:hAnsi="宋体" w:cs="宋体"/>
                <w:bCs/>
                <w:sz w:val="18"/>
                <w:szCs w:val="18"/>
              </w:rPr>
            </w:pPr>
            <w:r>
              <w:rPr>
                <w:rFonts w:hint="eastAsia"/>
                <w:bCs/>
                <w:sz w:val="18"/>
                <w:szCs w:val="18"/>
              </w:rPr>
              <w:t>50ml</w:t>
            </w:r>
          </w:p>
        </w:tc>
        <w:tc>
          <w:tcPr>
            <w:tcW w:w="679" w:type="dxa"/>
          </w:tcPr>
          <w:p>
            <w:pPr>
              <w:widowControl/>
              <w:jc w:val="center"/>
              <w:rPr>
                <w:rFonts w:ascii="宋体" w:hAnsi="宋体" w:cs="宋体"/>
                <w:kern w:val="0"/>
                <w:szCs w:val="21"/>
              </w:rPr>
            </w:pPr>
          </w:p>
        </w:tc>
        <w:tc>
          <w:tcPr>
            <w:tcW w:w="759" w:type="dxa"/>
            <w:vAlign w:val="center"/>
          </w:tcPr>
          <w:p>
            <w:pPr>
              <w:jc w:val="center"/>
              <w:rPr>
                <w:rFonts w:ascii="宋体" w:hAnsi="宋体" w:cs="宋体"/>
                <w:bCs/>
                <w:szCs w:val="21"/>
              </w:rPr>
            </w:pPr>
            <w:r>
              <w:rPr>
                <w:rFonts w:hint="eastAsia" w:ascii="宋体" w:hAnsi="宋体"/>
                <w:bCs/>
                <w:szCs w:val="21"/>
              </w:rPr>
              <w:t>1.5</w:t>
            </w:r>
          </w:p>
        </w:tc>
        <w:tc>
          <w:tcPr>
            <w:tcW w:w="837"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c>
          <w:tcPr>
            <w:tcW w:w="561" w:type="dxa"/>
          </w:tcPr>
          <w:p>
            <w:pPr>
              <w:widowControl/>
              <w:jc w:val="center"/>
              <w:rPr>
                <w:rFonts w:ascii="宋体" w:hAnsi="宋体" w:cs="宋体"/>
                <w:kern w:val="0"/>
                <w:szCs w:val="21"/>
              </w:rPr>
            </w:pPr>
          </w:p>
        </w:tc>
      </w:tr>
    </w:tbl>
    <w:p>
      <w:pPr>
        <w:pStyle w:val="6"/>
        <w:spacing w:before="0" w:beforeAutospacing="0" w:after="0" w:afterAutospacing="0" w:line="560" w:lineRule="exact"/>
        <w:rPr>
          <w:rFonts w:hint="eastAsia" w:asciiTheme="minorEastAsia" w:hAnsiTheme="minorEastAsia" w:eastAsiaTheme="minorEastAsia"/>
          <w:b/>
          <w:bCs/>
          <w:lang w:eastAsia="zh-CN"/>
        </w:rPr>
      </w:pPr>
      <w:r>
        <w:rPr>
          <w:rFonts w:hint="eastAsia" w:asciiTheme="minorEastAsia" w:hAnsiTheme="minorEastAsia" w:eastAsiaTheme="minorEastAsia"/>
          <w:b/>
          <w:bCs/>
          <w:lang w:eastAsia="zh-CN"/>
        </w:rPr>
        <w:t>注：投标报价所有单品必须同比例下浮。</w:t>
      </w:r>
    </w:p>
    <w:p>
      <w:pPr>
        <w:pStyle w:val="6"/>
        <w:spacing w:before="0" w:beforeAutospacing="0" w:after="0" w:afterAutospacing="0" w:line="56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24</w:t>
      </w:r>
      <w:bookmarkStart w:id="0" w:name="_GoBack"/>
      <w:bookmarkEnd w:id="0"/>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3"/>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3"/>
        <w:spacing w:beforeAutospacing="0" w:afterAutospacing="0" w:line="450" w:lineRule="atLeast"/>
      </w:pPr>
      <w:r>
        <w:rPr>
          <w:rFonts w:hint="eastAsia"/>
        </w:rPr>
        <w:t>2、能提供最合理的投标报价。</w:t>
      </w:r>
    </w:p>
    <w:p>
      <w:pPr>
        <w:pStyle w:val="13"/>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3"/>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3"/>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3"/>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3"/>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459E"/>
    <w:rsid w:val="00194FCF"/>
    <w:rsid w:val="00195E43"/>
    <w:rsid w:val="001B4F37"/>
    <w:rsid w:val="001C274C"/>
    <w:rsid w:val="001C390B"/>
    <w:rsid w:val="001C6233"/>
    <w:rsid w:val="001F09E0"/>
    <w:rsid w:val="001F47D4"/>
    <w:rsid w:val="002349BD"/>
    <w:rsid w:val="00254C81"/>
    <w:rsid w:val="00256287"/>
    <w:rsid w:val="00270188"/>
    <w:rsid w:val="002809C8"/>
    <w:rsid w:val="002877B9"/>
    <w:rsid w:val="002B06B0"/>
    <w:rsid w:val="002C03B5"/>
    <w:rsid w:val="002C31AD"/>
    <w:rsid w:val="002C734C"/>
    <w:rsid w:val="002D257F"/>
    <w:rsid w:val="002D4ABD"/>
    <w:rsid w:val="002E1A84"/>
    <w:rsid w:val="002F5665"/>
    <w:rsid w:val="0031531E"/>
    <w:rsid w:val="00315625"/>
    <w:rsid w:val="00331251"/>
    <w:rsid w:val="00352358"/>
    <w:rsid w:val="00364E23"/>
    <w:rsid w:val="00373546"/>
    <w:rsid w:val="003805B7"/>
    <w:rsid w:val="00387F92"/>
    <w:rsid w:val="0039516A"/>
    <w:rsid w:val="003A11AF"/>
    <w:rsid w:val="003A3633"/>
    <w:rsid w:val="003B3D13"/>
    <w:rsid w:val="003B40BD"/>
    <w:rsid w:val="003B61E9"/>
    <w:rsid w:val="003C04A3"/>
    <w:rsid w:val="003C04EB"/>
    <w:rsid w:val="00407DC5"/>
    <w:rsid w:val="004156E3"/>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D54FB"/>
    <w:rsid w:val="00650FD5"/>
    <w:rsid w:val="00672C5D"/>
    <w:rsid w:val="00673277"/>
    <w:rsid w:val="006845BE"/>
    <w:rsid w:val="00692639"/>
    <w:rsid w:val="006A755D"/>
    <w:rsid w:val="006D4D06"/>
    <w:rsid w:val="006F6854"/>
    <w:rsid w:val="007004AB"/>
    <w:rsid w:val="007078F9"/>
    <w:rsid w:val="00732371"/>
    <w:rsid w:val="00746E5E"/>
    <w:rsid w:val="0078081E"/>
    <w:rsid w:val="007A1100"/>
    <w:rsid w:val="007A2E22"/>
    <w:rsid w:val="007B4DA3"/>
    <w:rsid w:val="007B51EA"/>
    <w:rsid w:val="007C38E3"/>
    <w:rsid w:val="007D6615"/>
    <w:rsid w:val="007E1215"/>
    <w:rsid w:val="007F5CAB"/>
    <w:rsid w:val="00815FEB"/>
    <w:rsid w:val="00817D65"/>
    <w:rsid w:val="0083028F"/>
    <w:rsid w:val="00837C23"/>
    <w:rsid w:val="00860910"/>
    <w:rsid w:val="0086320E"/>
    <w:rsid w:val="00867172"/>
    <w:rsid w:val="00882D4E"/>
    <w:rsid w:val="008A633C"/>
    <w:rsid w:val="008B6F3F"/>
    <w:rsid w:val="008C4D1A"/>
    <w:rsid w:val="008D0ED2"/>
    <w:rsid w:val="008F50B6"/>
    <w:rsid w:val="00901100"/>
    <w:rsid w:val="00910388"/>
    <w:rsid w:val="00921D55"/>
    <w:rsid w:val="00931E67"/>
    <w:rsid w:val="0094184E"/>
    <w:rsid w:val="00947B14"/>
    <w:rsid w:val="009746CE"/>
    <w:rsid w:val="00981F36"/>
    <w:rsid w:val="0098350D"/>
    <w:rsid w:val="0098774E"/>
    <w:rsid w:val="009944A4"/>
    <w:rsid w:val="009A2808"/>
    <w:rsid w:val="009B185C"/>
    <w:rsid w:val="009C1E54"/>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F2CAC"/>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A44DA"/>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3248"/>
    <w:rsid w:val="00DB5979"/>
    <w:rsid w:val="00DD5212"/>
    <w:rsid w:val="00DE44B0"/>
    <w:rsid w:val="00DF0D19"/>
    <w:rsid w:val="00E0088A"/>
    <w:rsid w:val="00E04A4C"/>
    <w:rsid w:val="00E177A0"/>
    <w:rsid w:val="00E208A6"/>
    <w:rsid w:val="00E36E82"/>
    <w:rsid w:val="00E61210"/>
    <w:rsid w:val="00E64EB3"/>
    <w:rsid w:val="00E80620"/>
    <w:rsid w:val="00EA4BAB"/>
    <w:rsid w:val="00EB3DD5"/>
    <w:rsid w:val="00EC7C2B"/>
    <w:rsid w:val="00EE13F4"/>
    <w:rsid w:val="00EF2400"/>
    <w:rsid w:val="00EF2F60"/>
    <w:rsid w:val="00F11D3D"/>
    <w:rsid w:val="00F13A55"/>
    <w:rsid w:val="00F161E3"/>
    <w:rsid w:val="00F22CED"/>
    <w:rsid w:val="00F33634"/>
    <w:rsid w:val="00F37A6B"/>
    <w:rsid w:val="00F41255"/>
    <w:rsid w:val="00F52524"/>
    <w:rsid w:val="00F553A7"/>
    <w:rsid w:val="00F71A1B"/>
    <w:rsid w:val="00F7756C"/>
    <w:rsid w:val="00F77746"/>
    <w:rsid w:val="00F808D7"/>
    <w:rsid w:val="00F809E0"/>
    <w:rsid w:val="00F95738"/>
    <w:rsid w:val="00FC7F30"/>
    <w:rsid w:val="00FD1F65"/>
    <w:rsid w:val="00FE0C6E"/>
    <w:rsid w:val="00FE65CB"/>
    <w:rsid w:val="00FF2477"/>
    <w:rsid w:val="01923454"/>
    <w:rsid w:val="020D020A"/>
    <w:rsid w:val="03C5776D"/>
    <w:rsid w:val="04813ACB"/>
    <w:rsid w:val="04EC582C"/>
    <w:rsid w:val="05DA5A3E"/>
    <w:rsid w:val="074C5327"/>
    <w:rsid w:val="078D1BB1"/>
    <w:rsid w:val="07904FE1"/>
    <w:rsid w:val="08E6336B"/>
    <w:rsid w:val="094D3FED"/>
    <w:rsid w:val="09D81428"/>
    <w:rsid w:val="0A723425"/>
    <w:rsid w:val="0AB4190F"/>
    <w:rsid w:val="0B3D43EC"/>
    <w:rsid w:val="0C1E312B"/>
    <w:rsid w:val="0C692972"/>
    <w:rsid w:val="0D07564B"/>
    <w:rsid w:val="0D220DDB"/>
    <w:rsid w:val="0F0A1095"/>
    <w:rsid w:val="0F5B1DBC"/>
    <w:rsid w:val="10261C9C"/>
    <w:rsid w:val="108C2AA9"/>
    <w:rsid w:val="116756CF"/>
    <w:rsid w:val="13595FE6"/>
    <w:rsid w:val="14707839"/>
    <w:rsid w:val="152751AF"/>
    <w:rsid w:val="19D35DC9"/>
    <w:rsid w:val="1A52404B"/>
    <w:rsid w:val="1A9E024A"/>
    <w:rsid w:val="1ACA29D1"/>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B652FF4"/>
    <w:rsid w:val="4BD81567"/>
    <w:rsid w:val="4CE4330A"/>
    <w:rsid w:val="4DAD16F6"/>
    <w:rsid w:val="4EFB6494"/>
    <w:rsid w:val="4F3A4C55"/>
    <w:rsid w:val="52952C1E"/>
    <w:rsid w:val="52CF37E5"/>
    <w:rsid w:val="531D4093"/>
    <w:rsid w:val="53B060C3"/>
    <w:rsid w:val="54056B94"/>
    <w:rsid w:val="54341AC5"/>
    <w:rsid w:val="5467502C"/>
    <w:rsid w:val="547C14B4"/>
    <w:rsid w:val="54BF7AD6"/>
    <w:rsid w:val="54D547F1"/>
    <w:rsid w:val="57301B04"/>
    <w:rsid w:val="58502056"/>
    <w:rsid w:val="5A3F1405"/>
    <w:rsid w:val="5D8553CC"/>
    <w:rsid w:val="5D8B6232"/>
    <w:rsid w:val="5E2E66F1"/>
    <w:rsid w:val="5F3C4638"/>
    <w:rsid w:val="5F8D7E9A"/>
    <w:rsid w:val="5FAC07FE"/>
    <w:rsid w:val="5FE61DA6"/>
    <w:rsid w:val="60123788"/>
    <w:rsid w:val="60192C7D"/>
    <w:rsid w:val="602950A8"/>
    <w:rsid w:val="602E133A"/>
    <w:rsid w:val="61FE6238"/>
    <w:rsid w:val="622D62B6"/>
    <w:rsid w:val="62601902"/>
    <w:rsid w:val="628570D2"/>
    <w:rsid w:val="62922E73"/>
    <w:rsid w:val="637E0BE3"/>
    <w:rsid w:val="64CF1C0E"/>
    <w:rsid w:val="669B5141"/>
    <w:rsid w:val="66CD6CBE"/>
    <w:rsid w:val="66F219EB"/>
    <w:rsid w:val="679643D0"/>
    <w:rsid w:val="67B646CE"/>
    <w:rsid w:val="68CD380D"/>
    <w:rsid w:val="695A54BE"/>
    <w:rsid w:val="699904FE"/>
    <w:rsid w:val="6B9E631E"/>
    <w:rsid w:val="6BDE0052"/>
    <w:rsid w:val="6C9D0271"/>
    <w:rsid w:val="6D0214C1"/>
    <w:rsid w:val="6D151B81"/>
    <w:rsid w:val="6DD66014"/>
    <w:rsid w:val="6E225874"/>
    <w:rsid w:val="6ED90310"/>
    <w:rsid w:val="6EEA144F"/>
    <w:rsid w:val="6F77477B"/>
    <w:rsid w:val="6FC0247A"/>
    <w:rsid w:val="7124600B"/>
    <w:rsid w:val="729C27FC"/>
    <w:rsid w:val="72F070B8"/>
    <w:rsid w:val="733D5D13"/>
    <w:rsid w:val="73466C80"/>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批注框文本 Char"/>
    <w:basedOn w:val="8"/>
    <w:link w:val="3"/>
    <w:semiHidden/>
    <w:qFormat/>
    <w:uiPriority w:val="99"/>
    <w:rPr>
      <w:kern w:val="2"/>
      <w:sz w:val="18"/>
      <w:szCs w:val="18"/>
    </w:rPr>
  </w:style>
  <w:style w:type="paragraph" w:customStyle="1" w:styleId="1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4">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B2BA6-E05F-438D-A39B-7F72E1CAC57F}">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342</Words>
  <Characters>1955</Characters>
  <Lines>16</Lines>
  <Paragraphs>4</Paragraphs>
  <TotalTime>1</TotalTime>
  <ScaleCrop>false</ScaleCrop>
  <LinksUpToDate>false</LinksUpToDate>
  <CharactersWithSpaces>2293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2023-04-06T05:50:00Z</cp:lastPrinted>
  <dcterms:modified xsi:type="dcterms:W3CDTF">2023-04-18T07:22:04Z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