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696B0F8">
      <w:pPr>
        <w:widowControl/>
        <w:spacing w:line="360" w:lineRule="auto"/>
        <w:jc w:val="center"/>
        <w:rPr>
          <w:rFonts w:cs="宋体" w:asciiTheme="minorEastAsia" w:hAnsiTheme="minorEastAsia" w:eastAsiaTheme="minorEastAsia"/>
          <w:b/>
          <w:bCs/>
          <w:kern w:val="0"/>
          <w:sz w:val="30"/>
          <w:szCs w:val="30"/>
        </w:rPr>
      </w:pPr>
      <w:r>
        <w:rPr>
          <w:rFonts w:hint="eastAsia" w:cs="宋体" w:asciiTheme="minorEastAsia" w:hAnsiTheme="minorEastAsia" w:eastAsiaTheme="minorEastAsia"/>
          <w:b/>
          <w:bCs/>
          <w:kern w:val="0"/>
          <w:sz w:val="30"/>
          <w:szCs w:val="30"/>
        </w:rPr>
        <w:t>大庆市第五医院眼科角膜塑形用硬性透气接触镜及相关耗材采购项目招标公告</w:t>
      </w:r>
    </w:p>
    <w:p w14:paraId="36FAD4F2">
      <w:pPr>
        <w:widowControl/>
        <w:spacing w:line="480" w:lineRule="exact"/>
        <w:jc w:val="left"/>
        <w:rPr>
          <w:rFonts w:hint="default" w:asciiTheme="minorEastAsia" w:hAnsiTheme="minorEastAsia" w:eastAsiaTheme="minorEastAsia"/>
          <w:b/>
          <w:bCs/>
          <w:lang w:val="en-US" w:eastAsia="zh-CN"/>
        </w:rPr>
      </w:pPr>
      <w:r>
        <w:rPr>
          <w:rFonts w:hint="eastAsia" w:cs="宋体" w:asciiTheme="minorEastAsia" w:hAnsiTheme="minorEastAsia" w:eastAsiaTheme="minorEastAsia"/>
          <w:b/>
          <w:bCs/>
          <w:kern w:val="0"/>
          <w:sz w:val="24"/>
        </w:rPr>
        <w:t>一、项目编号:</w:t>
      </w:r>
      <w:r>
        <w:rPr>
          <w:rFonts w:hint="eastAsia" w:cs="宋体" w:asciiTheme="minorEastAsia" w:hAnsiTheme="minorEastAsia" w:eastAsiaTheme="minorEastAsia"/>
          <w:bCs/>
          <w:kern w:val="0"/>
          <w:sz w:val="24"/>
        </w:rPr>
        <w:t xml:space="preserve">  </w:t>
      </w:r>
      <w:r>
        <w:rPr>
          <w:rFonts w:hint="eastAsia" w:cs="宋体" w:asciiTheme="minorEastAsia" w:hAnsiTheme="minorEastAsia" w:eastAsiaTheme="minorEastAsia"/>
          <w:bCs/>
          <w:kern w:val="0"/>
          <w:sz w:val="24"/>
          <w:lang w:val="en-US" w:eastAsia="zh-CN"/>
        </w:rPr>
        <w:t>2025038</w:t>
      </w:r>
    </w:p>
    <w:p w14:paraId="168ACED2">
      <w:pPr>
        <w:widowControl/>
        <w:spacing w:line="480" w:lineRule="exact"/>
        <w:jc w:val="left"/>
        <w:rPr>
          <w:rFonts w:cs="宋体" w:asciiTheme="minorEastAsia" w:hAnsiTheme="minorEastAsia" w:eastAsiaTheme="minorEastAsia"/>
          <w:bCs/>
          <w:kern w:val="0"/>
          <w:sz w:val="24"/>
        </w:rPr>
      </w:pPr>
      <w:r>
        <w:rPr>
          <w:rFonts w:hint="eastAsia" w:cs="宋体" w:asciiTheme="minorEastAsia" w:hAnsiTheme="minorEastAsia" w:eastAsiaTheme="minorEastAsia"/>
          <w:b/>
          <w:bCs/>
          <w:kern w:val="0"/>
          <w:sz w:val="24"/>
        </w:rPr>
        <w:t>二、项目名称:</w:t>
      </w:r>
      <w:r>
        <w:rPr>
          <w:rFonts w:hint="eastAsia"/>
        </w:rPr>
        <w:t xml:space="preserve"> </w:t>
      </w:r>
      <w:r>
        <w:rPr>
          <w:rFonts w:hint="eastAsia" w:cs="宋体" w:asciiTheme="minorEastAsia" w:hAnsiTheme="minorEastAsia" w:eastAsiaTheme="minorEastAsia"/>
          <w:bCs/>
          <w:kern w:val="0"/>
          <w:sz w:val="24"/>
        </w:rPr>
        <w:t>大庆市第五医院眼科角膜塑形用硬性透气接触镜及相关耗材采购项目</w:t>
      </w:r>
    </w:p>
    <w:p w14:paraId="38D19B79">
      <w:pPr>
        <w:widowControl/>
        <w:spacing w:line="480" w:lineRule="exact"/>
        <w:jc w:val="left"/>
        <w:rPr>
          <w:rFonts w:cs="宋体" w:asciiTheme="minorEastAsia" w:hAnsiTheme="minorEastAsia" w:eastAsiaTheme="minorEastAsia"/>
          <w:color w:val="000000" w:themeColor="text1"/>
          <w:kern w:val="0"/>
          <w:sz w:val="24"/>
          <w14:textFill>
            <w14:solidFill>
              <w14:schemeClr w14:val="tx1"/>
            </w14:solidFill>
          </w14:textFill>
        </w:rPr>
      </w:pPr>
      <w:r>
        <w:rPr>
          <w:rFonts w:hint="eastAsia" w:cs="宋体" w:asciiTheme="minorEastAsia" w:hAnsiTheme="minorEastAsia" w:eastAsiaTheme="minorEastAsia"/>
          <w:b/>
          <w:bCs/>
          <w:kern w:val="0"/>
          <w:sz w:val="24"/>
        </w:rPr>
        <w:t>三、采购类型:</w:t>
      </w:r>
      <w:r>
        <w:rPr>
          <w:rFonts w:hint="eastAsia" w:cs="宋体" w:asciiTheme="minorEastAsia" w:hAnsiTheme="minorEastAsia" w:eastAsiaTheme="minorEastAsia"/>
          <w:bCs/>
          <w:kern w:val="0"/>
          <w:sz w:val="24"/>
        </w:rPr>
        <w:t>竞争性谈判（</w:t>
      </w:r>
      <w:r>
        <w:rPr>
          <w:rFonts w:hint="eastAsia" w:asciiTheme="minorEastAsia" w:hAnsiTheme="minorEastAsia" w:eastAsiaTheme="minorEastAsia"/>
          <w:bCs/>
          <w:sz w:val="24"/>
        </w:rPr>
        <w:t>投标报价所有单品必须同比例下浮</w:t>
      </w:r>
      <w:r>
        <w:rPr>
          <w:rFonts w:hint="eastAsia" w:cs="宋体" w:asciiTheme="minorEastAsia" w:hAnsiTheme="minorEastAsia" w:eastAsiaTheme="minorEastAsia"/>
          <w:bCs/>
          <w:kern w:val="0"/>
          <w:sz w:val="24"/>
        </w:rPr>
        <w:t>）</w:t>
      </w:r>
    </w:p>
    <w:p w14:paraId="7824BE22">
      <w:pPr>
        <w:pStyle w:val="6"/>
        <w:spacing w:before="0" w:beforeAutospacing="0" w:after="0" w:afterAutospacing="0" w:line="480" w:lineRule="exact"/>
        <w:rPr>
          <w:rFonts w:asciiTheme="minorEastAsia" w:hAnsiTheme="minorEastAsia" w:eastAsiaTheme="minorEastAsia"/>
          <w:b/>
          <w:bCs/>
          <w:color w:val="000000" w:themeColor="text1"/>
          <w14:textFill>
            <w14:solidFill>
              <w14:schemeClr w14:val="tx1"/>
            </w14:solidFill>
          </w14:textFill>
        </w:rPr>
      </w:pPr>
      <w:r>
        <w:rPr>
          <w:rFonts w:hint="eastAsia" w:asciiTheme="minorEastAsia" w:hAnsiTheme="minorEastAsia" w:eastAsiaTheme="minorEastAsia"/>
          <w:b/>
          <w:bCs/>
          <w:color w:val="000000" w:themeColor="text1"/>
          <w14:textFill>
            <w14:solidFill>
              <w14:schemeClr w14:val="tx1"/>
            </w14:solidFill>
          </w14:textFill>
        </w:rPr>
        <w:t>四、预算金额及</w:t>
      </w:r>
      <w:r>
        <w:rPr>
          <w:rFonts w:hint="eastAsia" w:asciiTheme="minorEastAsia" w:hAnsiTheme="minorEastAsia" w:eastAsiaTheme="minorEastAsia"/>
          <w:b/>
          <w:bCs/>
        </w:rPr>
        <w:t>采购需求</w:t>
      </w:r>
      <w:r>
        <w:rPr>
          <w:rFonts w:hint="eastAsia" w:asciiTheme="minorEastAsia" w:hAnsiTheme="minorEastAsia" w:eastAsiaTheme="minorEastAsia"/>
          <w:b/>
          <w:bCs/>
          <w:color w:val="000000" w:themeColor="text1"/>
          <w14:textFill>
            <w14:solidFill>
              <w14:schemeClr w14:val="tx1"/>
            </w14:solidFill>
          </w14:textFill>
        </w:rPr>
        <w:t>：</w:t>
      </w:r>
    </w:p>
    <w:p w14:paraId="57A422B3">
      <w:pPr>
        <w:pStyle w:val="6"/>
        <w:spacing w:before="0" w:beforeAutospacing="0" w:after="0" w:afterAutospacing="0" w:line="480" w:lineRule="exact"/>
        <w:ind w:firstLine="480" w:firstLineChars="200"/>
        <w:rPr>
          <w:rFonts w:asciiTheme="minorEastAsia" w:hAnsiTheme="minorEastAsia" w:eastAsiaTheme="minorEastAsia"/>
        </w:rPr>
      </w:pPr>
      <w:r>
        <w:rPr>
          <w:rFonts w:hint="eastAsia" w:asciiTheme="minorEastAsia" w:hAnsiTheme="minorEastAsia" w:eastAsiaTheme="minorEastAsia"/>
          <w:bCs/>
          <w:color w:val="000000" w:themeColor="text1"/>
          <w14:textFill>
            <w14:solidFill>
              <w14:schemeClr w14:val="tx1"/>
            </w14:solidFill>
          </w14:textFill>
        </w:rPr>
        <w:t>见第八项报价单。</w:t>
      </w:r>
      <w:r>
        <w:rPr>
          <w:rFonts w:hint="eastAsia"/>
        </w:rPr>
        <w:t>（参与投标供应商投标报价单项超出预算价格的投标无效</w:t>
      </w:r>
      <w:r>
        <w:rPr>
          <w:rFonts w:hint="eastAsia"/>
          <w:szCs w:val="21"/>
        </w:rPr>
        <w:t>。</w:t>
      </w:r>
      <w:r>
        <w:rPr>
          <w:rFonts w:hint="eastAsia"/>
        </w:rPr>
        <w:t>）</w:t>
      </w:r>
    </w:p>
    <w:p w14:paraId="71050269">
      <w:pPr>
        <w:pStyle w:val="6"/>
        <w:spacing w:before="0" w:beforeAutospacing="0" w:after="0" w:afterAutospacing="0" w:line="480" w:lineRule="exact"/>
        <w:rPr>
          <w:rFonts w:asciiTheme="minorEastAsia" w:hAnsiTheme="minorEastAsia" w:eastAsiaTheme="minorEastAsia"/>
          <w:bCs/>
        </w:rPr>
      </w:pPr>
      <w:r>
        <w:rPr>
          <w:rFonts w:hint="eastAsia" w:asciiTheme="minorEastAsia" w:hAnsiTheme="minorEastAsia" w:eastAsiaTheme="minorEastAsia"/>
          <w:b/>
          <w:bCs/>
        </w:rPr>
        <w:t>五、公告期限：</w:t>
      </w:r>
      <w:r>
        <w:rPr>
          <w:rFonts w:hint="eastAsia" w:asciiTheme="minorEastAsia" w:hAnsiTheme="minorEastAsia" w:eastAsiaTheme="minorEastAsia"/>
          <w:bCs/>
        </w:rPr>
        <w:t>2025</w:t>
      </w:r>
      <w:r>
        <w:rPr>
          <w:rFonts w:hint="eastAsia" w:asciiTheme="minorEastAsia" w:hAnsiTheme="minorEastAsia" w:eastAsiaTheme="minorEastAsia"/>
          <w:bCs/>
          <w:lang w:eastAsia="zh-CN"/>
        </w:rPr>
        <w:t>年</w:t>
      </w:r>
      <w:r>
        <w:rPr>
          <w:rFonts w:hint="eastAsia" w:asciiTheme="minorEastAsia" w:hAnsiTheme="minorEastAsia" w:eastAsiaTheme="minorEastAsia"/>
          <w:bCs/>
          <w:lang w:val="en-US" w:eastAsia="zh-CN"/>
        </w:rPr>
        <w:t>9</w:t>
      </w:r>
      <w:r>
        <w:rPr>
          <w:rFonts w:hint="eastAsia" w:asciiTheme="minorEastAsia" w:hAnsiTheme="minorEastAsia" w:eastAsiaTheme="minorEastAsia"/>
          <w:bCs/>
        </w:rPr>
        <w:t>月</w:t>
      </w:r>
      <w:r>
        <w:rPr>
          <w:rFonts w:hint="eastAsia" w:asciiTheme="minorEastAsia" w:hAnsiTheme="minorEastAsia" w:eastAsiaTheme="minorEastAsia"/>
          <w:bCs/>
          <w:lang w:val="en-US" w:eastAsia="zh-CN"/>
        </w:rPr>
        <w:t>28</w:t>
      </w:r>
      <w:r>
        <w:rPr>
          <w:rFonts w:hint="eastAsia" w:asciiTheme="minorEastAsia" w:hAnsiTheme="minorEastAsia" w:eastAsiaTheme="minorEastAsia"/>
          <w:bCs/>
        </w:rPr>
        <w:t>日至2025</w:t>
      </w:r>
      <w:r>
        <w:rPr>
          <w:rFonts w:hint="eastAsia" w:asciiTheme="minorEastAsia" w:hAnsiTheme="minorEastAsia" w:eastAsiaTheme="minorEastAsia"/>
          <w:bCs/>
          <w:lang w:eastAsia="zh-CN"/>
        </w:rPr>
        <w:t>年</w:t>
      </w:r>
      <w:r>
        <w:rPr>
          <w:rFonts w:hint="eastAsia" w:asciiTheme="minorEastAsia" w:hAnsiTheme="minorEastAsia" w:eastAsiaTheme="minorEastAsia"/>
          <w:bCs/>
          <w:lang w:val="en-US" w:eastAsia="zh-CN"/>
        </w:rPr>
        <w:t>9</w:t>
      </w:r>
      <w:r>
        <w:rPr>
          <w:rFonts w:hint="eastAsia" w:asciiTheme="minorEastAsia" w:hAnsiTheme="minorEastAsia" w:eastAsiaTheme="minorEastAsia"/>
          <w:bCs/>
        </w:rPr>
        <w:t>月</w:t>
      </w:r>
      <w:r>
        <w:rPr>
          <w:rFonts w:hint="eastAsia" w:asciiTheme="minorEastAsia" w:hAnsiTheme="minorEastAsia" w:eastAsiaTheme="minorEastAsia"/>
          <w:bCs/>
          <w:lang w:val="en-US" w:eastAsia="zh-CN"/>
        </w:rPr>
        <w:t>30</w:t>
      </w:r>
      <w:r>
        <w:rPr>
          <w:rFonts w:hint="eastAsia" w:asciiTheme="minorEastAsia" w:hAnsiTheme="minorEastAsia" w:eastAsiaTheme="minorEastAsia"/>
          <w:bCs/>
        </w:rPr>
        <w:t>日止</w:t>
      </w:r>
    </w:p>
    <w:p w14:paraId="06EBE88D">
      <w:pPr>
        <w:pStyle w:val="6"/>
        <w:spacing w:before="0" w:beforeAutospacing="0" w:after="0" w:afterAutospacing="0" w:line="480" w:lineRule="exact"/>
        <w:rPr>
          <w:rFonts w:asciiTheme="minorEastAsia" w:hAnsiTheme="minorEastAsia" w:eastAsiaTheme="minorEastAsia"/>
        </w:rPr>
      </w:pPr>
      <w:r>
        <w:rPr>
          <w:rFonts w:hint="eastAsia" w:asciiTheme="minorEastAsia" w:hAnsiTheme="minorEastAsia" w:eastAsiaTheme="minorEastAsia"/>
          <w:b/>
          <w:bCs/>
        </w:rPr>
        <w:t>六、供应商须知</w:t>
      </w:r>
    </w:p>
    <w:p w14:paraId="04FE352E">
      <w:pPr>
        <w:pStyle w:val="6"/>
        <w:snapToGrid w:val="0"/>
        <w:spacing w:before="0" w:beforeAutospacing="0" w:after="0" w:afterAutospacing="0" w:line="360" w:lineRule="exact"/>
        <w:rPr>
          <w:rFonts w:asciiTheme="minorEastAsia" w:hAnsiTheme="minorEastAsia" w:eastAsiaTheme="minorEastAsia"/>
          <w:b/>
          <w:bCs/>
        </w:rPr>
      </w:pPr>
      <w:r>
        <w:rPr>
          <w:rFonts w:hint="eastAsia" w:asciiTheme="minorEastAsia" w:hAnsiTheme="minorEastAsia" w:eastAsiaTheme="minorEastAsia"/>
        </w:rPr>
        <w:t>以下条款为必须满足条件，在标书中体现，否则予以废标：</w:t>
      </w:r>
    </w:p>
    <w:p w14:paraId="67CFDFE9">
      <w:pPr>
        <w:pStyle w:val="6"/>
        <w:snapToGrid w:val="0"/>
        <w:spacing w:before="0" w:beforeAutospacing="0" w:after="0" w:afterAutospacing="0" w:line="360" w:lineRule="exact"/>
        <w:rPr>
          <w:rFonts w:asciiTheme="minorEastAsia" w:hAnsiTheme="minorEastAsia" w:eastAsiaTheme="minorEastAsia"/>
        </w:rPr>
      </w:pPr>
      <w:r>
        <w:rPr>
          <w:rFonts w:hint="eastAsia" w:asciiTheme="minorEastAsia" w:hAnsiTheme="minorEastAsia" w:eastAsiaTheme="minorEastAsia"/>
        </w:rPr>
        <w:t xml:space="preserve">1、提供有效的独立企业法人营业执照副本内页。 </w:t>
      </w:r>
    </w:p>
    <w:p w14:paraId="22669137">
      <w:pPr>
        <w:pStyle w:val="6"/>
        <w:snapToGrid w:val="0"/>
        <w:spacing w:before="0" w:beforeAutospacing="0" w:after="0" w:afterAutospacing="0" w:line="360" w:lineRule="exact"/>
        <w:rPr>
          <w:rFonts w:asciiTheme="minorEastAsia" w:hAnsiTheme="minorEastAsia" w:eastAsiaTheme="minorEastAsia"/>
        </w:rPr>
      </w:pPr>
      <w:r>
        <w:rPr>
          <w:rFonts w:hint="eastAsia" w:asciiTheme="minorEastAsia" w:hAnsiTheme="minorEastAsia" w:eastAsiaTheme="minorEastAsia"/>
        </w:rPr>
        <w:t>2、提供有效的税务登记证</w:t>
      </w:r>
      <w:r>
        <w:rPr>
          <w:rFonts w:hint="eastAsia" w:asciiTheme="minorEastAsia" w:hAnsiTheme="minorEastAsia" w:eastAsiaTheme="minorEastAsia"/>
          <w:color w:val="000000"/>
          <w:shd w:val="clear" w:color="auto" w:fill="FFFFFF"/>
        </w:rPr>
        <w:t>。</w:t>
      </w:r>
    </w:p>
    <w:p w14:paraId="33BB5ABA">
      <w:pPr>
        <w:snapToGrid w:val="0"/>
        <w:spacing w:line="360" w:lineRule="exact"/>
        <w:rPr>
          <w:rFonts w:cs="宋体" w:asciiTheme="minorEastAsia" w:hAnsiTheme="minorEastAsia" w:eastAsiaTheme="minorEastAsia"/>
          <w:color w:val="000000"/>
          <w:kern w:val="0"/>
          <w:sz w:val="24"/>
          <w:shd w:val="clear" w:color="auto" w:fill="FFFFFF"/>
        </w:rPr>
      </w:pPr>
      <w:r>
        <w:rPr>
          <w:rFonts w:hint="eastAsia" w:cs="宋体" w:asciiTheme="minorEastAsia" w:hAnsiTheme="minorEastAsia" w:eastAsiaTheme="minorEastAsia"/>
          <w:color w:val="000000"/>
          <w:kern w:val="0"/>
          <w:sz w:val="24"/>
          <w:shd w:val="clear" w:color="auto" w:fill="FFFFFF"/>
        </w:rPr>
        <w:t>3、需提供参与投标供应商的有效的经营许可证复印件加盖公章。</w:t>
      </w:r>
    </w:p>
    <w:p w14:paraId="35CEF5FB">
      <w:pPr>
        <w:snapToGrid w:val="0"/>
        <w:spacing w:line="360" w:lineRule="exact"/>
        <w:rPr>
          <w:rFonts w:cs="宋体" w:asciiTheme="minorEastAsia" w:hAnsiTheme="minorEastAsia" w:eastAsiaTheme="minorEastAsia"/>
          <w:color w:val="000000"/>
          <w:kern w:val="0"/>
          <w:sz w:val="24"/>
          <w:shd w:val="clear" w:color="auto" w:fill="FFFFFF"/>
        </w:rPr>
      </w:pPr>
      <w:r>
        <w:rPr>
          <w:rFonts w:hint="eastAsia" w:cs="宋体" w:asciiTheme="minorEastAsia" w:hAnsiTheme="minorEastAsia" w:eastAsiaTheme="minorEastAsia"/>
          <w:color w:val="000000"/>
          <w:kern w:val="0"/>
          <w:sz w:val="24"/>
          <w:shd w:val="clear" w:color="auto" w:fill="FFFFFF"/>
        </w:rPr>
        <w:t>4、法定代表人及</w:t>
      </w:r>
      <w:r>
        <w:rPr>
          <w:rFonts w:hint="eastAsia" w:cs="宋体" w:asciiTheme="minorEastAsia" w:hAnsiTheme="minorEastAsia" w:eastAsiaTheme="minorEastAsia"/>
          <w:kern w:val="0"/>
          <w:sz w:val="24"/>
          <w:shd w:val="clear" w:color="auto" w:fill="FFFFFF"/>
        </w:rPr>
        <w:t>授权</w:t>
      </w:r>
      <w:r>
        <w:rPr>
          <w:rFonts w:hint="eastAsia" w:cs="宋体" w:asciiTheme="minorEastAsia" w:hAnsiTheme="minorEastAsia" w:eastAsiaTheme="minorEastAsia"/>
          <w:color w:val="000000"/>
          <w:kern w:val="0"/>
          <w:sz w:val="24"/>
          <w:shd w:val="clear" w:color="auto" w:fill="FFFFFF"/>
        </w:rPr>
        <w:t>代表身份证明（身份证正反面复印件）加盖公章。</w:t>
      </w:r>
    </w:p>
    <w:p w14:paraId="1357F801">
      <w:pPr>
        <w:snapToGrid w:val="0"/>
        <w:spacing w:line="360" w:lineRule="exact"/>
        <w:rPr>
          <w:rFonts w:cs="宋体" w:asciiTheme="minorEastAsia" w:hAnsiTheme="minorEastAsia" w:eastAsiaTheme="minorEastAsia"/>
          <w:color w:val="000000"/>
          <w:kern w:val="0"/>
          <w:sz w:val="24"/>
          <w:shd w:val="clear" w:color="auto" w:fill="FFFFFF"/>
        </w:rPr>
      </w:pPr>
      <w:r>
        <w:rPr>
          <w:rFonts w:hint="eastAsia" w:cs="宋体" w:asciiTheme="minorEastAsia" w:hAnsiTheme="minorEastAsia" w:eastAsiaTheme="minorEastAsia"/>
          <w:color w:val="000000"/>
          <w:kern w:val="0"/>
          <w:sz w:val="24"/>
          <w:shd w:val="clear" w:color="auto" w:fill="FFFFFF"/>
        </w:rPr>
        <w:t>5、法定代表人授权书（法定代表人签字并加盖公章）。</w:t>
      </w:r>
    </w:p>
    <w:p w14:paraId="26DE6BFD">
      <w:pPr>
        <w:snapToGrid w:val="0"/>
        <w:spacing w:line="360" w:lineRule="exact"/>
        <w:rPr>
          <w:rFonts w:cs="宋体" w:asciiTheme="minorEastAsia" w:hAnsiTheme="minorEastAsia" w:eastAsiaTheme="minorEastAsia"/>
          <w:color w:val="000000"/>
          <w:kern w:val="0"/>
          <w:sz w:val="24"/>
          <w:shd w:val="clear" w:color="auto" w:fill="FFFFFF"/>
        </w:rPr>
      </w:pPr>
      <w:r>
        <w:rPr>
          <w:rFonts w:hint="eastAsia" w:cs="宋体" w:asciiTheme="minorEastAsia" w:hAnsiTheme="minorEastAsia" w:eastAsiaTheme="minorEastAsia"/>
          <w:color w:val="000000"/>
          <w:kern w:val="0"/>
          <w:sz w:val="24"/>
          <w:shd w:val="clear" w:color="auto" w:fill="FFFFFF"/>
        </w:rPr>
        <w:t>6、本项目不接受电话报名。</w:t>
      </w:r>
    </w:p>
    <w:p w14:paraId="725CFEDD">
      <w:pPr>
        <w:snapToGrid w:val="0"/>
        <w:spacing w:line="360" w:lineRule="exact"/>
        <w:rPr>
          <w:rFonts w:cs="宋体" w:asciiTheme="minorEastAsia" w:hAnsiTheme="minorEastAsia" w:eastAsiaTheme="minorEastAsia"/>
          <w:color w:val="000000"/>
          <w:kern w:val="0"/>
          <w:sz w:val="24"/>
          <w:shd w:val="clear" w:color="auto" w:fill="FFFFFF"/>
        </w:rPr>
      </w:pPr>
      <w:r>
        <w:rPr>
          <w:rFonts w:hint="eastAsia" w:cs="宋体" w:asciiTheme="minorEastAsia" w:hAnsiTheme="minorEastAsia" w:eastAsiaTheme="minorEastAsia"/>
          <w:color w:val="000000"/>
          <w:kern w:val="0"/>
          <w:sz w:val="24"/>
          <w:shd w:val="clear" w:color="auto" w:fill="FFFFFF"/>
        </w:rPr>
        <w:t>7、不接受联合体参与投标。</w:t>
      </w:r>
    </w:p>
    <w:p w14:paraId="160FA171">
      <w:pPr>
        <w:snapToGrid w:val="0"/>
        <w:spacing w:line="360" w:lineRule="exact"/>
        <w:rPr>
          <w:rFonts w:asciiTheme="minorEastAsia" w:hAnsiTheme="minorEastAsia" w:eastAsiaTheme="minorEastAsia"/>
          <w:sz w:val="24"/>
        </w:rPr>
      </w:pPr>
      <w:r>
        <w:rPr>
          <w:rFonts w:hint="eastAsia" w:asciiTheme="minorEastAsia" w:hAnsiTheme="minorEastAsia" w:eastAsiaTheme="minorEastAsia"/>
          <w:sz w:val="24"/>
        </w:rPr>
        <w:t>8、生产厂家直接参与本项目投标的，需提供生产资格证明文件。经销商参与投标的，需提供所投产品生产厂家出具的经销代理授权书复印件并加盖生产厂家公章。</w:t>
      </w:r>
    </w:p>
    <w:p w14:paraId="75FFEDDA">
      <w:pPr>
        <w:snapToGrid w:val="0"/>
        <w:spacing w:line="360" w:lineRule="exact"/>
        <w:rPr>
          <w:rFonts w:asciiTheme="minorEastAsia" w:hAnsiTheme="minorEastAsia" w:eastAsiaTheme="minorEastAsia"/>
          <w:sz w:val="24"/>
        </w:rPr>
      </w:pPr>
      <w:r>
        <w:rPr>
          <w:rFonts w:hint="eastAsia" w:asciiTheme="minorEastAsia" w:hAnsiTheme="minorEastAsia" w:eastAsiaTheme="minorEastAsia"/>
          <w:sz w:val="24"/>
        </w:rPr>
        <w:t>9、需提供所投产品生产厂家或区域代理商出具的针对本项目售后服务承诺及质量保证协议并加盖生产厂家或供应商公章。</w:t>
      </w:r>
    </w:p>
    <w:p w14:paraId="2C6D9455">
      <w:pPr>
        <w:snapToGrid w:val="0"/>
        <w:spacing w:line="360" w:lineRule="exact"/>
        <w:rPr>
          <w:rFonts w:ascii="宋体" w:hAnsi="宋体" w:cs="宋体"/>
          <w:sz w:val="24"/>
        </w:rPr>
      </w:pPr>
      <w:r>
        <w:rPr>
          <w:rFonts w:hint="eastAsia" w:ascii="宋体" w:hAnsi="宋体" w:cs="宋体"/>
          <w:sz w:val="24"/>
        </w:rPr>
        <w:t>10、单位负责人为同一人或者隶属同一集团公司内部存在直接、间接控股、关联管理关系的所有生产商，只能对唯一一家供应商授权。</w:t>
      </w:r>
    </w:p>
    <w:p w14:paraId="40172E09">
      <w:pPr>
        <w:snapToGrid w:val="0"/>
        <w:spacing w:line="360" w:lineRule="exact"/>
        <w:rPr>
          <w:rFonts w:ascii="宋体" w:hAnsi="宋体" w:cs="宋体"/>
          <w:sz w:val="24"/>
        </w:rPr>
      </w:pPr>
      <w:r>
        <w:rPr>
          <w:rFonts w:hint="eastAsia" w:ascii="宋体" w:hAnsi="宋体" w:cs="宋体"/>
          <w:sz w:val="24"/>
        </w:rPr>
        <w:t>11、单位负责人为同一人或者存在直接、间接控股、关联管理关系的不同供应商，只能有一家参加同一项目下的采购活动。</w:t>
      </w:r>
    </w:p>
    <w:p w14:paraId="196379DC">
      <w:pPr>
        <w:snapToGrid w:val="0"/>
        <w:spacing w:line="360" w:lineRule="exact"/>
        <w:rPr>
          <w:rFonts w:ascii="宋体" w:hAnsi="宋体" w:cs="宋体"/>
          <w:color w:val="FF0000"/>
          <w:szCs w:val="21"/>
        </w:rPr>
      </w:pPr>
      <w:r>
        <w:rPr>
          <w:rFonts w:hint="eastAsia" w:ascii="宋体" w:hAnsi="宋体" w:cs="宋体"/>
          <w:sz w:val="24"/>
        </w:rPr>
        <w:t>12、所投产品须为《黑龙江省公共资源交易网》挂网产品。</w:t>
      </w:r>
    </w:p>
    <w:p w14:paraId="572C139C">
      <w:pPr>
        <w:pStyle w:val="6"/>
        <w:spacing w:before="0" w:beforeAutospacing="0" w:after="0" w:afterAutospacing="0" w:line="400" w:lineRule="exact"/>
        <w:rPr>
          <w:rFonts w:asciiTheme="minorEastAsia" w:hAnsiTheme="minorEastAsia" w:eastAsiaTheme="minorEastAsia"/>
          <w:b/>
          <w:bCs/>
          <w:color w:val="000000" w:themeColor="text1"/>
          <w14:textFill>
            <w14:solidFill>
              <w14:schemeClr w14:val="tx1"/>
            </w14:solidFill>
          </w14:textFill>
        </w:rPr>
      </w:pPr>
      <w:r>
        <w:rPr>
          <w:rFonts w:hint="eastAsia" w:asciiTheme="minorEastAsia" w:hAnsiTheme="minorEastAsia" w:eastAsiaTheme="minorEastAsia"/>
          <w:b/>
          <w:bCs/>
          <w:color w:val="000000" w:themeColor="text1"/>
          <w14:textFill>
            <w14:solidFill>
              <w14:schemeClr w14:val="tx1"/>
            </w14:solidFill>
          </w14:textFill>
        </w:rPr>
        <w:t>七、报名时间及地点</w:t>
      </w:r>
    </w:p>
    <w:p w14:paraId="7A246B3E">
      <w:pPr>
        <w:pStyle w:val="6"/>
        <w:spacing w:before="0" w:beforeAutospacing="0" w:after="0" w:afterAutospacing="0" w:line="348" w:lineRule="auto"/>
        <w:rPr>
          <w:rFonts w:asciiTheme="minorEastAsia" w:hAnsiTheme="minorEastAsia"/>
        </w:rPr>
      </w:pPr>
      <w:r>
        <w:rPr>
          <w:rFonts w:hint="eastAsia" w:asciiTheme="minorEastAsia" w:hAnsiTheme="minorEastAsia"/>
        </w:rPr>
        <w:t>投标人于2025年</w:t>
      </w:r>
      <w:r>
        <w:rPr>
          <w:rFonts w:hint="eastAsia" w:asciiTheme="minorEastAsia" w:hAnsiTheme="minorEastAsia"/>
          <w:lang w:val="en-US" w:eastAsia="zh-CN"/>
        </w:rPr>
        <w:t>9</w:t>
      </w:r>
      <w:r>
        <w:rPr>
          <w:rFonts w:hint="eastAsia" w:asciiTheme="minorEastAsia" w:hAnsiTheme="minorEastAsia"/>
        </w:rPr>
        <w:t>月</w:t>
      </w:r>
      <w:r>
        <w:rPr>
          <w:rFonts w:hint="eastAsia" w:asciiTheme="minorEastAsia" w:hAnsiTheme="minorEastAsia"/>
          <w:lang w:val="en-US" w:eastAsia="zh-CN"/>
        </w:rPr>
        <w:t>30</w:t>
      </w:r>
      <w:r>
        <w:rPr>
          <w:rFonts w:hint="eastAsia" w:asciiTheme="minorEastAsia" w:hAnsiTheme="minorEastAsia"/>
        </w:rPr>
        <w:t>日</w:t>
      </w:r>
      <w:r>
        <w:rPr>
          <w:rFonts w:hint="eastAsia" w:asciiTheme="minorEastAsia" w:hAnsiTheme="minorEastAsia"/>
          <w:lang w:val="en-US" w:eastAsia="zh-CN"/>
        </w:rPr>
        <w:t>16</w:t>
      </w:r>
      <w:r>
        <w:rPr>
          <w:rFonts w:hint="eastAsia" w:asciiTheme="minorEastAsia" w:hAnsiTheme="minorEastAsia"/>
        </w:rPr>
        <w:t>时前到大庆市第五医院二部机关楼一楼109室递交以下材料：</w:t>
      </w:r>
    </w:p>
    <w:p w14:paraId="7552AF43">
      <w:pPr>
        <w:pStyle w:val="6"/>
        <w:spacing w:before="0" w:beforeAutospacing="0" w:after="0" w:afterAutospacing="0" w:line="348" w:lineRule="auto"/>
        <w:rPr>
          <w:rFonts w:asciiTheme="minorEastAsia" w:hAnsiTheme="minorEastAsia"/>
        </w:rPr>
      </w:pPr>
      <w:r>
        <w:rPr>
          <w:rFonts w:hint="eastAsia" w:asciiTheme="minorEastAsia" w:hAnsiTheme="minorEastAsia"/>
        </w:rPr>
        <w:t>1、供应商资质（原件）</w:t>
      </w:r>
    </w:p>
    <w:p w14:paraId="60BEE16D">
      <w:pPr>
        <w:pStyle w:val="6"/>
        <w:spacing w:before="0" w:beforeAutospacing="0" w:after="0" w:afterAutospacing="0" w:line="348" w:lineRule="auto"/>
        <w:rPr>
          <w:rFonts w:asciiTheme="minorEastAsia" w:hAnsiTheme="minorEastAsia"/>
        </w:rPr>
      </w:pPr>
      <w:r>
        <w:rPr>
          <w:rFonts w:hint="eastAsia" w:asciiTheme="minorEastAsia" w:hAnsiTheme="minorEastAsia"/>
        </w:rPr>
        <w:t>2、生产厂家资质（复印件）</w:t>
      </w:r>
    </w:p>
    <w:p w14:paraId="2FFA673D">
      <w:pPr>
        <w:pStyle w:val="6"/>
        <w:spacing w:before="0" w:beforeAutospacing="0" w:after="0" w:afterAutospacing="0" w:line="348" w:lineRule="auto"/>
        <w:rPr>
          <w:rFonts w:asciiTheme="minorEastAsia" w:hAnsiTheme="minorEastAsia"/>
        </w:rPr>
      </w:pPr>
      <w:r>
        <w:rPr>
          <w:rFonts w:hint="eastAsia" w:cs="华文仿宋" w:asciiTheme="minorEastAsia" w:hAnsiTheme="minorEastAsia"/>
          <w:color w:val="000000"/>
        </w:rPr>
        <w:t>3、生产企业出具的投标产品代理授权书（原件）</w:t>
      </w:r>
      <w:r>
        <w:rPr>
          <w:rFonts w:hint="eastAsia" w:cs="华文仿宋" w:asciiTheme="minorEastAsia" w:hAnsiTheme="minorEastAsia" w:eastAsiaTheme="minorEastAsia"/>
          <w:color w:val="000000"/>
        </w:rPr>
        <w:t xml:space="preserve"> </w:t>
      </w:r>
    </w:p>
    <w:p w14:paraId="7A15F2FC">
      <w:pPr>
        <w:pStyle w:val="6"/>
        <w:spacing w:before="0" w:beforeAutospacing="0" w:after="0" w:afterAutospacing="0" w:line="480" w:lineRule="exact"/>
        <w:rPr>
          <w:rFonts w:asciiTheme="minorEastAsia" w:hAnsiTheme="minorEastAsia" w:eastAsiaTheme="minorEastAsia"/>
        </w:rPr>
      </w:pPr>
      <w:r>
        <w:rPr>
          <w:rFonts w:hint="eastAsia" w:asciiTheme="minorEastAsia" w:hAnsiTheme="minorEastAsia" w:eastAsiaTheme="minorEastAsia"/>
        </w:rPr>
        <w:t>联系人：吕嘉诚</w:t>
      </w:r>
    </w:p>
    <w:p w14:paraId="59B352F8">
      <w:pPr>
        <w:pStyle w:val="6"/>
        <w:spacing w:before="0" w:beforeAutospacing="0" w:after="0" w:afterAutospacing="0" w:line="480" w:lineRule="exact"/>
        <w:rPr>
          <w:rFonts w:asciiTheme="minorEastAsia" w:hAnsiTheme="minorEastAsia" w:eastAsiaTheme="minorEastAsia"/>
        </w:rPr>
      </w:pPr>
      <w:r>
        <w:rPr>
          <w:rFonts w:hint="eastAsia" w:asciiTheme="minorEastAsia" w:hAnsiTheme="minorEastAsia" w:eastAsiaTheme="minorEastAsia"/>
        </w:rPr>
        <w:t>电话：0459-6705858</w:t>
      </w:r>
    </w:p>
    <w:p w14:paraId="4606E786">
      <w:pPr>
        <w:pStyle w:val="6"/>
        <w:spacing w:before="0" w:beforeAutospacing="0" w:after="0" w:afterAutospacing="0" w:line="480" w:lineRule="exact"/>
        <w:rPr>
          <w:rFonts w:asciiTheme="minorEastAsia" w:hAnsiTheme="minorEastAsia" w:eastAsiaTheme="minorEastAsia"/>
          <w:b/>
        </w:rPr>
      </w:pPr>
      <w:r>
        <w:rPr>
          <w:rFonts w:hint="eastAsia" w:asciiTheme="minorEastAsia" w:hAnsiTheme="minorEastAsia" w:eastAsiaTheme="minorEastAsia"/>
          <w:b/>
        </w:rPr>
        <w:t>八、报价单</w:t>
      </w:r>
    </w:p>
    <w:p w14:paraId="5FE685E9">
      <w:pPr>
        <w:pStyle w:val="6"/>
        <w:spacing w:before="0" w:beforeAutospacing="0" w:after="0" w:afterAutospacing="0" w:line="480" w:lineRule="exact"/>
        <w:ind w:left="-707" w:leftChars="-337" w:right="-758" w:rightChars="-361"/>
        <w:jc w:val="center"/>
        <w:rPr>
          <w:rFonts w:asciiTheme="minorEastAsia" w:hAnsiTheme="minorEastAsia" w:eastAsiaTheme="minorEastAsia"/>
          <w:b/>
          <w:sz w:val="28"/>
          <w:szCs w:val="28"/>
        </w:rPr>
      </w:pPr>
    </w:p>
    <w:p w14:paraId="350B9D7D">
      <w:pPr>
        <w:pStyle w:val="6"/>
        <w:spacing w:before="0" w:beforeAutospacing="0" w:after="0" w:afterAutospacing="0" w:line="480" w:lineRule="exact"/>
        <w:ind w:left="-707" w:leftChars="-337" w:right="-758" w:rightChars="-361"/>
        <w:jc w:val="center"/>
        <w:rPr>
          <w:rFonts w:asciiTheme="minorEastAsia" w:hAnsiTheme="minorEastAsia" w:eastAsiaTheme="minorEastAsia"/>
          <w:b/>
          <w:sz w:val="28"/>
          <w:szCs w:val="28"/>
        </w:rPr>
      </w:pPr>
      <w:r>
        <w:rPr>
          <w:rFonts w:hint="eastAsia" w:asciiTheme="minorEastAsia" w:hAnsiTheme="minorEastAsia" w:eastAsiaTheme="minorEastAsia"/>
          <w:b/>
          <w:sz w:val="28"/>
          <w:szCs w:val="28"/>
        </w:rPr>
        <w:t>报价单</w:t>
      </w:r>
    </w:p>
    <w:p w14:paraId="05ACD2F9">
      <w:pPr>
        <w:pStyle w:val="6"/>
        <w:spacing w:before="0" w:beforeAutospacing="0" w:after="0" w:afterAutospacing="0" w:line="480" w:lineRule="exact"/>
        <w:ind w:left="-850" w:leftChars="-405" w:right="-758" w:rightChars="-361"/>
        <w:rPr>
          <w:rFonts w:asciiTheme="minorEastAsia" w:hAnsiTheme="minorEastAsia" w:eastAsiaTheme="minorEastAsia"/>
        </w:rPr>
      </w:pPr>
      <w:r>
        <w:rPr>
          <w:rFonts w:hint="eastAsia" w:asciiTheme="minorEastAsia" w:hAnsiTheme="minorEastAsia" w:eastAsiaTheme="minorEastAsia"/>
        </w:rPr>
        <w:t>投标单位名称（公章）：时间：年月日</w:t>
      </w:r>
    </w:p>
    <w:tbl>
      <w:tblPr>
        <w:tblStyle w:val="7"/>
        <w:tblW w:w="1052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05"/>
        <w:gridCol w:w="1424"/>
        <w:gridCol w:w="821"/>
        <w:gridCol w:w="1116"/>
        <w:gridCol w:w="564"/>
        <w:gridCol w:w="575"/>
        <w:gridCol w:w="992"/>
        <w:gridCol w:w="992"/>
        <w:gridCol w:w="851"/>
        <w:gridCol w:w="850"/>
        <w:gridCol w:w="567"/>
        <w:gridCol w:w="1067"/>
      </w:tblGrid>
      <w:tr w14:paraId="25313A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705" w:type="dxa"/>
            <w:shd w:val="clear" w:color="auto" w:fill="auto"/>
            <w:vAlign w:val="center"/>
          </w:tcPr>
          <w:p w14:paraId="3A53274D">
            <w:pPr>
              <w:widowControl/>
              <w:jc w:val="center"/>
              <w:rPr>
                <w:rFonts w:ascii="宋体" w:hAnsi="宋体" w:cs="宋体"/>
                <w:bCs/>
                <w:kern w:val="0"/>
                <w:szCs w:val="21"/>
              </w:rPr>
            </w:pPr>
            <w:r>
              <w:rPr>
                <w:rFonts w:hint="eastAsia" w:ascii="宋体" w:hAnsi="宋体" w:cs="宋体"/>
                <w:bCs/>
                <w:kern w:val="0"/>
                <w:szCs w:val="21"/>
              </w:rPr>
              <w:t>序号</w:t>
            </w:r>
          </w:p>
        </w:tc>
        <w:tc>
          <w:tcPr>
            <w:tcW w:w="1424" w:type="dxa"/>
            <w:shd w:val="clear" w:color="auto" w:fill="auto"/>
            <w:vAlign w:val="center"/>
          </w:tcPr>
          <w:p w14:paraId="345DD5EB">
            <w:pPr>
              <w:widowControl/>
              <w:jc w:val="center"/>
              <w:rPr>
                <w:rFonts w:ascii="宋体" w:hAnsi="宋体" w:cs="宋体"/>
                <w:bCs/>
                <w:kern w:val="0"/>
                <w:szCs w:val="21"/>
              </w:rPr>
            </w:pPr>
            <w:r>
              <w:rPr>
                <w:rFonts w:hint="eastAsia" w:ascii="宋体" w:hAnsi="宋体" w:cs="宋体"/>
                <w:bCs/>
                <w:kern w:val="0"/>
                <w:szCs w:val="21"/>
              </w:rPr>
              <w:t>采购产品名称</w:t>
            </w:r>
          </w:p>
        </w:tc>
        <w:tc>
          <w:tcPr>
            <w:tcW w:w="821" w:type="dxa"/>
            <w:vAlign w:val="center"/>
          </w:tcPr>
          <w:p w14:paraId="74EE9C2A">
            <w:pPr>
              <w:widowControl/>
              <w:jc w:val="center"/>
              <w:rPr>
                <w:rFonts w:ascii="宋体" w:hAnsi="宋体" w:cs="宋体"/>
                <w:bCs/>
                <w:kern w:val="0"/>
                <w:szCs w:val="21"/>
              </w:rPr>
            </w:pPr>
            <w:r>
              <w:rPr>
                <w:rFonts w:hint="eastAsia" w:ascii="宋体" w:hAnsi="宋体" w:cs="宋体"/>
                <w:bCs/>
                <w:kern w:val="0"/>
                <w:szCs w:val="21"/>
              </w:rPr>
              <w:t>投标产品名称</w:t>
            </w:r>
          </w:p>
        </w:tc>
        <w:tc>
          <w:tcPr>
            <w:tcW w:w="1116" w:type="dxa"/>
            <w:shd w:val="clear" w:color="auto" w:fill="auto"/>
            <w:vAlign w:val="center"/>
          </w:tcPr>
          <w:p w14:paraId="6A44E158">
            <w:pPr>
              <w:widowControl/>
              <w:jc w:val="center"/>
              <w:rPr>
                <w:rFonts w:ascii="宋体" w:hAnsi="宋体" w:cs="宋体"/>
                <w:bCs/>
                <w:kern w:val="0"/>
                <w:szCs w:val="21"/>
              </w:rPr>
            </w:pPr>
            <w:r>
              <w:rPr>
                <w:rFonts w:hint="eastAsia" w:ascii="宋体" w:hAnsi="宋体" w:cs="宋体"/>
                <w:bCs/>
                <w:kern w:val="0"/>
                <w:szCs w:val="21"/>
              </w:rPr>
              <w:t>规格型号</w:t>
            </w:r>
          </w:p>
        </w:tc>
        <w:tc>
          <w:tcPr>
            <w:tcW w:w="564" w:type="dxa"/>
            <w:shd w:val="clear" w:color="auto" w:fill="auto"/>
            <w:vAlign w:val="center"/>
          </w:tcPr>
          <w:p w14:paraId="4DE18CE2">
            <w:pPr>
              <w:widowControl/>
              <w:jc w:val="center"/>
              <w:rPr>
                <w:rFonts w:ascii="宋体" w:hAnsi="宋体" w:cs="宋体"/>
                <w:bCs/>
                <w:kern w:val="0"/>
                <w:szCs w:val="21"/>
              </w:rPr>
            </w:pPr>
            <w:r>
              <w:rPr>
                <w:rFonts w:hint="eastAsia" w:ascii="宋体" w:hAnsi="宋体" w:cs="宋体"/>
                <w:bCs/>
                <w:kern w:val="0"/>
                <w:szCs w:val="21"/>
              </w:rPr>
              <w:t>单位</w:t>
            </w:r>
          </w:p>
        </w:tc>
        <w:tc>
          <w:tcPr>
            <w:tcW w:w="575" w:type="dxa"/>
            <w:vAlign w:val="center"/>
          </w:tcPr>
          <w:p w14:paraId="32890B46">
            <w:pPr>
              <w:widowControl/>
              <w:spacing w:line="360" w:lineRule="auto"/>
              <w:jc w:val="center"/>
              <w:rPr>
                <w:rFonts w:hint="eastAsia" w:ascii="宋体" w:hAnsi="宋体" w:cs="宋体"/>
                <w:bCs/>
                <w:szCs w:val="21"/>
              </w:rPr>
            </w:pPr>
            <w:r>
              <w:rPr>
                <w:rFonts w:hint="eastAsia" w:ascii="宋体" w:hAnsi="宋体" w:cs="宋体"/>
                <w:bCs/>
                <w:szCs w:val="21"/>
              </w:rPr>
              <w:t>数量</w:t>
            </w:r>
          </w:p>
        </w:tc>
        <w:tc>
          <w:tcPr>
            <w:tcW w:w="992" w:type="dxa"/>
            <w:vAlign w:val="center"/>
          </w:tcPr>
          <w:p w14:paraId="11E46F03">
            <w:pPr>
              <w:widowControl/>
              <w:spacing w:line="360" w:lineRule="auto"/>
              <w:jc w:val="center"/>
              <w:rPr>
                <w:rFonts w:cs="宋体" w:asciiTheme="minorEastAsia" w:hAnsiTheme="minorEastAsia" w:eastAsiaTheme="minorEastAsia"/>
                <w:color w:val="000000"/>
                <w:szCs w:val="21"/>
              </w:rPr>
            </w:pPr>
            <w:r>
              <w:rPr>
                <w:rFonts w:hint="eastAsia" w:ascii="宋体" w:hAnsi="宋体" w:cs="宋体"/>
                <w:bCs/>
                <w:szCs w:val="21"/>
              </w:rPr>
              <w:t>技术参数</w:t>
            </w:r>
          </w:p>
        </w:tc>
        <w:tc>
          <w:tcPr>
            <w:tcW w:w="992" w:type="dxa"/>
            <w:vAlign w:val="center"/>
          </w:tcPr>
          <w:p w14:paraId="24F963A8">
            <w:pPr>
              <w:widowControl/>
              <w:spacing w:line="360" w:lineRule="auto"/>
              <w:jc w:val="center"/>
              <w:rPr>
                <w:rFonts w:cs="宋体" w:asciiTheme="minorEastAsia" w:hAnsiTheme="minorEastAsia" w:eastAsiaTheme="minorEastAsia"/>
                <w:color w:val="000000"/>
                <w:szCs w:val="21"/>
              </w:rPr>
            </w:pPr>
            <w:r>
              <w:rPr>
                <w:rFonts w:hint="eastAsia" w:cs="宋体" w:asciiTheme="minorEastAsia" w:hAnsiTheme="minorEastAsia" w:eastAsiaTheme="minorEastAsia"/>
                <w:color w:val="000000"/>
                <w:szCs w:val="21"/>
              </w:rPr>
              <w:t>偏离情况</w:t>
            </w:r>
          </w:p>
        </w:tc>
        <w:tc>
          <w:tcPr>
            <w:tcW w:w="851" w:type="dxa"/>
            <w:vAlign w:val="center"/>
          </w:tcPr>
          <w:p w14:paraId="03409D4B">
            <w:pPr>
              <w:widowControl/>
              <w:spacing w:line="240" w:lineRule="exact"/>
              <w:jc w:val="center"/>
              <w:rPr>
                <w:rFonts w:ascii="宋体" w:hAnsi="宋体" w:cs="宋体"/>
                <w:bCs/>
                <w:kern w:val="0"/>
                <w:szCs w:val="21"/>
              </w:rPr>
            </w:pPr>
            <w:r>
              <w:rPr>
                <w:rFonts w:hint="eastAsia" w:ascii="宋体" w:hAnsi="宋体" w:cs="宋体"/>
                <w:bCs/>
                <w:kern w:val="0"/>
                <w:szCs w:val="21"/>
              </w:rPr>
              <w:t>预算含税单价</w:t>
            </w:r>
            <w:r>
              <w:rPr>
                <w:rFonts w:hint="eastAsia" w:ascii="宋体" w:hAnsi="宋体" w:cs="宋体"/>
                <w:kern w:val="0"/>
                <w:szCs w:val="21"/>
              </w:rPr>
              <w:t>（元）</w:t>
            </w:r>
          </w:p>
        </w:tc>
        <w:tc>
          <w:tcPr>
            <w:tcW w:w="850" w:type="dxa"/>
          </w:tcPr>
          <w:p w14:paraId="388E3B5B">
            <w:pPr>
              <w:widowControl/>
              <w:spacing w:line="338" w:lineRule="atLeast"/>
              <w:jc w:val="center"/>
              <w:rPr>
                <w:rFonts w:cs="宋体" w:asciiTheme="minorEastAsia" w:hAnsiTheme="minorEastAsia" w:eastAsiaTheme="minorEastAsia"/>
                <w:color w:val="000000"/>
                <w:szCs w:val="21"/>
              </w:rPr>
            </w:pPr>
            <w:r>
              <w:rPr>
                <w:rFonts w:hint="eastAsia" w:cs="宋体" w:asciiTheme="minorEastAsia" w:hAnsiTheme="minorEastAsia" w:eastAsiaTheme="minorEastAsia"/>
                <w:color w:val="000000"/>
                <w:szCs w:val="21"/>
              </w:rPr>
              <w:t>投标报价</w:t>
            </w:r>
          </w:p>
          <w:p w14:paraId="0F8B5229">
            <w:pPr>
              <w:widowControl/>
              <w:jc w:val="center"/>
              <w:rPr>
                <w:rFonts w:ascii="宋体" w:hAnsi="宋体" w:cs="宋体"/>
                <w:b/>
                <w:bCs/>
                <w:kern w:val="0"/>
                <w:szCs w:val="21"/>
              </w:rPr>
            </w:pPr>
            <w:r>
              <w:rPr>
                <w:rFonts w:hint="eastAsia" w:cs="宋体" w:asciiTheme="minorEastAsia" w:hAnsiTheme="minorEastAsia" w:eastAsiaTheme="minorEastAsia"/>
                <w:color w:val="000000"/>
                <w:szCs w:val="21"/>
              </w:rPr>
              <w:t>（单价，元）</w:t>
            </w:r>
          </w:p>
        </w:tc>
        <w:tc>
          <w:tcPr>
            <w:tcW w:w="567" w:type="dxa"/>
          </w:tcPr>
          <w:p w14:paraId="6D40ED5D">
            <w:pPr>
              <w:widowControl/>
              <w:jc w:val="center"/>
              <w:rPr>
                <w:rFonts w:ascii="宋体" w:hAnsi="宋体" w:cs="宋体"/>
                <w:b/>
                <w:bCs/>
                <w:kern w:val="0"/>
                <w:szCs w:val="21"/>
              </w:rPr>
            </w:pPr>
            <w:r>
              <w:rPr>
                <w:rFonts w:hint="eastAsia" w:cs="宋体" w:asciiTheme="minorEastAsia" w:hAnsiTheme="minorEastAsia" w:eastAsiaTheme="minorEastAsia"/>
                <w:color w:val="000000"/>
                <w:szCs w:val="21"/>
              </w:rPr>
              <w:t>生产厂商</w:t>
            </w:r>
          </w:p>
        </w:tc>
        <w:tc>
          <w:tcPr>
            <w:tcW w:w="1067" w:type="dxa"/>
          </w:tcPr>
          <w:p w14:paraId="5FEC5A61">
            <w:pPr>
              <w:widowControl/>
              <w:jc w:val="center"/>
              <w:rPr>
                <w:rFonts w:cs="宋体" w:asciiTheme="minorEastAsia" w:hAnsiTheme="minorEastAsia" w:eastAsiaTheme="minorEastAsia"/>
                <w:color w:val="000000"/>
                <w:szCs w:val="21"/>
              </w:rPr>
            </w:pPr>
          </w:p>
          <w:p w14:paraId="7C68B27A">
            <w:pPr>
              <w:widowControl/>
              <w:jc w:val="center"/>
              <w:rPr>
                <w:rFonts w:cs="宋体" w:asciiTheme="minorEastAsia" w:hAnsiTheme="minorEastAsia" w:eastAsiaTheme="minorEastAsia"/>
                <w:color w:val="000000"/>
                <w:szCs w:val="21"/>
              </w:rPr>
            </w:pPr>
          </w:p>
          <w:p w14:paraId="589D80B0">
            <w:pPr>
              <w:widowControl/>
              <w:jc w:val="center"/>
              <w:rPr>
                <w:rFonts w:ascii="宋体" w:hAnsi="宋体" w:cs="宋体"/>
                <w:b/>
                <w:bCs/>
                <w:kern w:val="0"/>
                <w:szCs w:val="21"/>
              </w:rPr>
            </w:pPr>
            <w:r>
              <w:rPr>
                <w:rFonts w:hint="eastAsia" w:cs="宋体" w:asciiTheme="minorEastAsia" w:hAnsiTheme="minorEastAsia" w:eastAsiaTheme="minorEastAsia"/>
                <w:color w:val="000000"/>
                <w:szCs w:val="21"/>
              </w:rPr>
              <w:t>备注</w:t>
            </w:r>
          </w:p>
        </w:tc>
      </w:tr>
      <w:tr w14:paraId="7C8F80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jc w:val="center"/>
        </w:trPr>
        <w:tc>
          <w:tcPr>
            <w:tcW w:w="705" w:type="dxa"/>
            <w:shd w:val="clear" w:color="auto" w:fill="auto"/>
            <w:vAlign w:val="center"/>
          </w:tcPr>
          <w:p w14:paraId="529C9893">
            <w:pPr>
              <w:widowControl/>
              <w:spacing w:line="360" w:lineRule="auto"/>
              <w:jc w:val="center"/>
              <w:textAlignment w:val="center"/>
              <w:rPr>
                <w:rFonts w:ascii="宋体"/>
                <w:color w:val="000000"/>
                <w:sz w:val="18"/>
                <w:szCs w:val="18"/>
              </w:rPr>
            </w:pPr>
            <w:r>
              <w:rPr>
                <w:rFonts w:ascii="宋体" w:hAnsi="宋体" w:cs="宋体"/>
                <w:color w:val="000000"/>
                <w:kern w:val="0"/>
                <w:sz w:val="18"/>
                <w:szCs w:val="18"/>
              </w:rPr>
              <w:t>1</w:t>
            </w:r>
          </w:p>
        </w:tc>
        <w:tc>
          <w:tcPr>
            <w:tcW w:w="1424" w:type="dxa"/>
            <w:shd w:val="clear" w:color="auto" w:fill="auto"/>
            <w:vAlign w:val="center"/>
          </w:tcPr>
          <w:p w14:paraId="36BC7AA6">
            <w:pPr>
              <w:widowControl/>
              <w:spacing w:line="260" w:lineRule="exact"/>
              <w:jc w:val="center"/>
              <w:textAlignment w:val="center"/>
              <w:rPr>
                <w:rFonts w:asciiTheme="minorEastAsia" w:hAnsiTheme="minorEastAsia" w:eastAsiaTheme="minorEastAsia"/>
                <w:color w:val="000000"/>
                <w:sz w:val="18"/>
                <w:szCs w:val="18"/>
              </w:rPr>
            </w:pPr>
            <w:r>
              <w:rPr>
                <w:rFonts w:hint="eastAsia" w:asciiTheme="minorEastAsia" w:hAnsiTheme="minorEastAsia" w:eastAsiaTheme="minorEastAsia"/>
                <w:sz w:val="18"/>
                <w:szCs w:val="18"/>
              </w:rPr>
              <w:t>角膜塑形用硬性透气接触镜</w:t>
            </w:r>
          </w:p>
        </w:tc>
        <w:tc>
          <w:tcPr>
            <w:tcW w:w="821" w:type="dxa"/>
            <w:vAlign w:val="center"/>
          </w:tcPr>
          <w:p w14:paraId="32915946">
            <w:pPr>
              <w:jc w:val="center"/>
              <w:rPr>
                <w:rFonts w:asciiTheme="minorEastAsia" w:hAnsiTheme="minorEastAsia" w:eastAsiaTheme="minorEastAsia"/>
                <w:bCs/>
                <w:sz w:val="18"/>
                <w:szCs w:val="18"/>
              </w:rPr>
            </w:pPr>
          </w:p>
        </w:tc>
        <w:tc>
          <w:tcPr>
            <w:tcW w:w="1116" w:type="dxa"/>
            <w:shd w:val="clear" w:color="auto" w:fill="auto"/>
            <w:vAlign w:val="center"/>
          </w:tcPr>
          <w:p w14:paraId="52A6F108">
            <w:pPr>
              <w:jc w:val="center"/>
              <w:rPr>
                <w:rFonts w:cs="宋体" w:asciiTheme="minorEastAsia" w:hAnsiTheme="minorEastAsia" w:eastAsiaTheme="minorEastAsia"/>
                <w:bCs/>
                <w:sz w:val="18"/>
                <w:szCs w:val="18"/>
              </w:rPr>
            </w:pPr>
            <w:r>
              <w:rPr>
                <w:rFonts w:hint="eastAsia" w:asciiTheme="minorEastAsia" w:hAnsiTheme="minorEastAsia" w:eastAsiaTheme="minorEastAsia"/>
                <w:sz w:val="18"/>
                <w:szCs w:val="18"/>
              </w:rPr>
              <w:t>订制片T</w:t>
            </w:r>
          </w:p>
        </w:tc>
        <w:tc>
          <w:tcPr>
            <w:tcW w:w="564" w:type="dxa"/>
            <w:shd w:val="clear" w:color="auto" w:fill="auto"/>
            <w:vAlign w:val="center"/>
          </w:tcPr>
          <w:p w14:paraId="43A9B2F7">
            <w:pPr>
              <w:widowControl/>
              <w:tabs>
                <w:tab w:val="left" w:pos="438"/>
              </w:tabs>
              <w:spacing w:line="360" w:lineRule="auto"/>
              <w:jc w:val="center"/>
              <w:textAlignment w:val="center"/>
              <w:rPr>
                <w:rFonts w:asciiTheme="minorEastAsia" w:hAnsiTheme="minorEastAsia" w:eastAsiaTheme="minorEastAsia"/>
                <w:color w:val="000000"/>
                <w:sz w:val="18"/>
                <w:szCs w:val="18"/>
              </w:rPr>
            </w:pPr>
            <w:r>
              <w:rPr>
                <w:rFonts w:hint="eastAsia" w:asciiTheme="minorEastAsia" w:hAnsiTheme="minorEastAsia" w:eastAsiaTheme="minorEastAsia"/>
                <w:color w:val="000000"/>
                <w:sz w:val="18"/>
                <w:szCs w:val="18"/>
              </w:rPr>
              <w:t>片</w:t>
            </w:r>
          </w:p>
        </w:tc>
        <w:tc>
          <w:tcPr>
            <w:tcW w:w="575" w:type="dxa"/>
            <w:vAlign w:val="center"/>
          </w:tcPr>
          <w:p w14:paraId="23B97048">
            <w:pPr>
              <w:widowControl/>
              <w:spacing w:line="360" w:lineRule="auto"/>
              <w:jc w:val="center"/>
              <w:textAlignment w:val="center"/>
              <w:rPr>
                <w:rFonts w:ascii="宋体"/>
                <w:color w:val="000000"/>
                <w:sz w:val="18"/>
                <w:szCs w:val="18"/>
              </w:rPr>
            </w:pPr>
            <w:r>
              <w:rPr>
                <w:rFonts w:hint="eastAsia" w:ascii="宋体"/>
                <w:color w:val="000000"/>
                <w:sz w:val="18"/>
                <w:szCs w:val="18"/>
              </w:rPr>
              <w:t>5</w:t>
            </w:r>
          </w:p>
        </w:tc>
        <w:tc>
          <w:tcPr>
            <w:tcW w:w="992" w:type="dxa"/>
            <w:vAlign w:val="center"/>
          </w:tcPr>
          <w:p w14:paraId="057684CE">
            <w:pPr>
              <w:widowControl/>
              <w:spacing w:line="360" w:lineRule="auto"/>
              <w:jc w:val="center"/>
              <w:textAlignment w:val="center"/>
              <w:rPr>
                <w:rFonts w:ascii="宋体"/>
                <w:color w:val="000000"/>
                <w:sz w:val="18"/>
                <w:szCs w:val="18"/>
              </w:rPr>
            </w:pPr>
          </w:p>
        </w:tc>
        <w:tc>
          <w:tcPr>
            <w:tcW w:w="992" w:type="dxa"/>
          </w:tcPr>
          <w:p w14:paraId="3F7EBF0C">
            <w:pPr>
              <w:widowControl/>
              <w:jc w:val="center"/>
              <w:rPr>
                <w:rFonts w:ascii="宋体" w:hAnsi="宋体" w:cs="宋体"/>
                <w:kern w:val="0"/>
                <w:szCs w:val="21"/>
              </w:rPr>
            </w:pPr>
          </w:p>
        </w:tc>
        <w:tc>
          <w:tcPr>
            <w:tcW w:w="851" w:type="dxa"/>
            <w:vAlign w:val="center"/>
          </w:tcPr>
          <w:p w14:paraId="31BD31AB">
            <w:pPr>
              <w:widowControl/>
              <w:jc w:val="center"/>
              <w:textAlignment w:val="center"/>
              <w:rPr>
                <w:rFonts w:ascii="宋体" w:hAnsi="宋体" w:cs="宋体"/>
                <w:bCs/>
                <w:kern w:val="0"/>
                <w:sz w:val="18"/>
                <w:szCs w:val="18"/>
              </w:rPr>
            </w:pPr>
            <w:r>
              <w:rPr>
                <w:rFonts w:hint="eastAsia" w:ascii="宋体" w:hAnsi="宋体" w:cs="宋体"/>
                <w:bCs/>
                <w:kern w:val="0"/>
                <w:sz w:val="18"/>
                <w:szCs w:val="18"/>
              </w:rPr>
              <w:t>5250</w:t>
            </w:r>
          </w:p>
        </w:tc>
        <w:tc>
          <w:tcPr>
            <w:tcW w:w="850" w:type="dxa"/>
          </w:tcPr>
          <w:p w14:paraId="6EE44F8D">
            <w:pPr>
              <w:widowControl/>
              <w:jc w:val="center"/>
              <w:rPr>
                <w:rFonts w:ascii="宋体" w:hAnsi="宋体" w:cs="宋体"/>
                <w:kern w:val="0"/>
                <w:szCs w:val="21"/>
              </w:rPr>
            </w:pPr>
          </w:p>
        </w:tc>
        <w:tc>
          <w:tcPr>
            <w:tcW w:w="567" w:type="dxa"/>
          </w:tcPr>
          <w:p w14:paraId="1226D155">
            <w:pPr>
              <w:widowControl/>
              <w:jc w:val="center"/>
              <w:rPr>
                <w:rFonts w:ascii="宋体" w:hAnsi="宋体" w:cs="宋体"/>
                <w:kern w:val="0"/>
                <w:szCs w:val="21"/>
              </w:rPr>
            </w:pPr>
          </w:p>
        </w:tc>
        <w:tc>
          <w:tcPr>
            <w:tcW w:w="1067" w:type="dxa"/>
            <w:vAlign w:val="center"/>
          </w:tcPr>
          <w:p w14:paraId="26804344">
            <w:pPr>
              <w:jc w:val="center"/>
              <w:rPr>
                <w:rFonts w:ascii="宋体" w:hAnsi="宋体" w:cs="宋体"/>
                <w:kern w:val="0"/>
                <w:szCs w:val="21"/>
              </w:rPr>
            </w:pPr>
          </w:p>
          <w:p w14:paraId="190C125C">
            <w:pPr>
              <w:rPr>
                <w:rFonts w:ascii="宋体" w:hAnsi="宋体" w:cs="宋体"/>
                <w:kern w:val="0"/>
                <w:szCs w:val="21"/>
              </w:rPr>
            </w:pPr>
          </w:p>
          <w:p w14:paraId="213BFCA5">
            <w:pPr>
              <w:rPr>
                <w:rFonts w:ascii="宋体" w:hAnsi="宋体" w:cs="宋体"/>
                <w:kern w:val="0"/>
                <w:szCs w:val="21"/>
              </w:rPr>
            </w:pPr>
          </w:p>
        </w:tc>
      </w:tr>
      <w:tr w14:paraId="0D366C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jc w:val="center"/>
        </w:trPr>
        <w:tc>
          <w:tcPr>
            <w:tcW w:w="705" w:type="dxa"/>
            <w:shd w:val="clear" w:color="auto" w:fill="auto"/>
            <w:vAlign w:val="center"/>
          </w:tcPr>
          <w:p w14:paraId="18C2BD77">
            <w:pPr>
              <w:widowControl/>
              <w:spacing w:line="360" w:lineRule="auto"/>
              <w:jc w:val="center"/>
              <w:textAlignment w:val="center"/>
              <w:rPr>
                <w:rFonts w:ascii="宋体" w:hAnsi="宋体" w:cs="宋体"/>
                <w:color w:val="000000"/>
                <w:kern w:val="0"/>
                <w:sz w:val="18"/>
                <w:szCs w:val="18"/>
              </w:rPr>
            </w:pPr>
            <w:r>
              <w:rPr>
                <w:rFonts w:hint="eastAsia" w:ascii="宋体" w:hAnsi="宋体" w:cs="宋体"/>
                <w:color w:val="000000"/>
                <w:kern w:val="0"/>
                <w:sz w:val="18"/>
                <w:szCs w:val="18"/>
              </w:rPr>
              <w:t>2</w:t>
            </w:r>
          </w:p>
        </w:tc>
        <w:tc>
          <w:tcPr>
            <w:tcW w:w="1424" w:type="dxa"/>
            <w:shd w:val="clear" w:color="auto" w:fill="auto"/>
            <w:vAlign w:val="center"/>
          </w:tcPr>
          <w:p w14:paraId="43E1FA9A">
            <w:pPr>
              <w:widowControl/>
              <w:spacing w:line="260" w:lineRule="exact"/>
              <w:jc w:val="center"/>
              <w:textAlignment w:val="center"/>
              <w:rPr>
                <w:rFonts w:cs="宋体" w:asciiTheme="minorEastAsia" w:hAnsiTheme="minorEastAsia" w:eastAsiaTheme="minorEastAsia"/>
                <w:color w:val="000000"/>
                <w:sz w:val="18"/>
                <w:szCs w:val="18"/>
              </w:rPr>
            </w:pPr>
            <w:r>
              <w:rPr>
                <w:rFonts w:hint="eastAsia" w:asciiTheme="minorEastAsia" w:hAnsiTheme="minorEastAsia" w:eastAsiaTheme="minorEastAsia"/>
                <w:sz w:val="18"/>
                <w:szCs w:val="18"/>
              </w:rPr>
              <w:t>角膜塑形用硬性透气接触镜</w:t>
            </w:r>
          </w:p>
        </w:tc>
        <w:tc>
          <w:tcPr>
            <w:tcW w:w="821" w:type="dxa"/>
            <w:vAlign w:val="center"/>
          </w:tcPr>
          <w:p w14:paraId="42142BDA">
            <w:pPr>
              <w:jc w:val="center"/>
              <w:rPr>
                <w:rFonts w:asciiTheme="minorEastAsia" w:hAnsiTheme="minorEastAsia" w:eastAsiaTheme="minorEastAsia"/>
                <w:bCs/>
                <w:sz w:val="18"/>
                <w:szCs w:val="18"/>
              </w:rPr>
            </w:pPr>
          </w:p>
        </w:tc>
        <w:tc>
          <w:tcPr>
            <w:tcW w:w="1116" w:type="dxa"/>
            <w:shd w:val="clear" w:color="auto" w:fill="auto"/>
            <w:vAlign w:val="center"/>
          </w:tcPr>
          <w:p w14:paraId="2831A281">
            <w:pPr>
              <w:jc w:val="center"/>
              <w:rPr>
                <w:rFonts w:cs="宋体" w:asciiTheme="minorEastAsia" w:hAnsiTheme="minorEastAsia" w:eastAsiaTheme="minorEastAsia"/>
                <w:bCs/>
                <w:sz w:val="18"/>
                <w:szCs w:val="18"/>
              </w:rPr>
            </w:pPr>
            <w:r>
              <w:rPr>
                <w:rFonts w:hint="eastAsia" w:asciiTheme="minorEastAsia" w:hAnsiTheme="minorEastAsia" w:eastAsiaTheme="minorEastAsia"/>
                <w:sz w:val="18"/>
                <w:szCs w:val="18"/>
              </w:rPr>
              <w:t>订制片S</w:t>
            </w:r>
          </w:p>
        </w:tc>
        <w:tc>
          <w:tcPr>
            <w:tcW w:w="564" w:type="dxa"/>
            <w:shd w:val="clear" w:color="auto" w:fill="auto"/>
            <w:vAlign w:val="center"/>
          </w:tcPr>
          <w:p w14:paraId="3F0ACB40">
            <w:pPr>
              <w:widowControl/>
              <w:tabs>
                <w:tab w:val="left" w:pos="438"/>
              </w:tabs>
              <w:spacing w:line="360" w:lineRule="auto"/>
              <w:jc w:val="center"/>
              <w:textAlignment w:val="center"/>
              <w:rPr>
                <w:rFonts w:asciiTheme="minorEastAsia" w:hAnsiTheme="minorEastAsia" w:eastAsiaTheme="minorEastAsia"/>
                <w:color w:val="000000"/>
                <w:sz w:val="18"/>
                <w:szCs w:val="18"/>
              </w:rPr>
            </w:pPr>
            <w:r>
              <w:rPr>
                <w:rFonts w:hint="eastAsia" w:asciiTheme="minorEastAsia" w:hAnsiTheme="minorEastAsia" w:eastAsiaTheme="minorEastAsia"/>
                <w:color w:val="000000"/>
                <w:sz w:val="18"/>
                <w:szCs w:val="18"/>
              </w:rPr>
              <w:t>片</w:t>
            </w:r>
          </w:p>
        </w:tc>
        <w:tc>
          <w:tcPr>
            <w:tcW w:w="575" w:type="dxa"/>
            <w:vAlign w:val="center"/>
          </w:tcPr>
          <w:p w14:paraId="6161E541">
            <w:pPr>
              <w:jc w:val="center"/>
              <w:rPr>
                <w:rFonts w:asciiTheme="minorEastAsia" w:hAnsiTheme="minorEastAsia" w:eastAsiaTheme="minorEastAsia"/>
                <w:color w:val="000000"/>
                <w:sz w:val="15"/>
                <w:szCs w:val="15"/>
              </w:rPr>
            </w:pPr>
            <w:r>
              <w:rPr>
                <w:rFonts w:hint="eastAsia" w:asciiTheme="minorEastAsia" w:hAnsiTheme="minorEastAsia" w:eastAsiaTheme="minorEastAsia"/>
                <w:color w:val="000000"/>
                <w:sz w:val="15"/>
                <w:szCs w:val="15"/>
              </w:rPr>
              <w:t>5</w:t>
            </w:r>
          </w:p>
        </w:tc>
        <w:tc>
          <w:tcPr>
            <w:tcW w:w="992" w:type="dxa"/>
            <w:vAlign w:val="center"/>
          </w:tcPr>
          <w:p w14:paraId="4C19CE27">
            <w:pPr>
              <w:jc w:val="center"/>
              <w:rPr>
                <w:rFonts w:asciiTheme="minorEastAsia" w:hAnsiTheme="minorEastAsia" w:eastAsiaTheme="minorEastAsia"/>
                <w:color w:val="000000"/>
                <w:sz w:val="15"/>
                <w:szCs w:val="15"/>
              </w:rPr>
            </w:pPr>
          </w:p>
        </w:tc>
        <w:tc>
          <w:tcPr>
            <w:tcW w:w="992" w:type="dxa"/>
          </w:tcPr>
          <w:p w14:paraId="5BC52F66">
            <w:pPr>
              <w:widowControl/>
              <w:jc w:val="center"/>
              <w:rPr>
                <w:rFonts w:ascii="宋体" w:hAnsi="宋体" w:cs="宋体"/>
                <w:kern w:val="0"/>
                <w:szCs w:val="21"/>
              </w:rPr>
            </w:pPr>
          </w:p>
        </w:tc>
        <w:tc>
          <w:tcPr>
            <w:tcW w:w="851" w:type="dxa"/>
            <w:vAlign w:val="center"/>
          </w:tcPr>
          <w:p w14:paraId="13726FED">
            <w:pPr>
              <w:widowControl/>
              <w:jc w:val="center"/>
              <w:textAlignment w:val="center"/>
              <w:rPr>
                <w:rFonts w:ascii="宋体" w:hAnsi="宋体" w:cs="宋体"/>
                <w:sz w:val="18"/>
                <w:szCs w:val="18"/>
              </w:rPr>
            </w:pPr>
            <w:r>
              <w:rPr>
                <w:rFonts w:hint="eastAsia" w:ascii="宋体" w:hAnsi="宋体" w:cs="宋体"/>
                <w:sz w:val="18"/>
                <w:szCs w:val="18"/>
              </w:rPr>
              <w:t>4750</w:t>
            </w:r>
          </w:p>
        </w:tc>
        <w:tc>
          <w:tcPr>
            <w:tcW w:w="850" w:type="dxa"/>
          </w:tcPr>
          <w:p w14:paraId="3B918F18">
            <w:pPr>
              <w:widowControl/>
              <w:jc w:val="center"/>
              <w:rPr>
                <w:rFonts w:ascii="宋体" w:hAnsi="宋体" w:cs="宋体"/>
                <w:kern w:val="0"/>
                <w:szCs w:val="21"/>
              </w:rPr>
            </w:pPr>
          </w:p>
        </w:tc>
        <w:tc>
          <w:tcPr>
            <w:tcW w:w="567" w:type="dxa"/>
          </w:tcPr>
          <w:p w14:paraId="3AC6F345">
            <w:pPr>
              <w:widowControl/>
              <w:jc w:val="center"/>
              <w:rPr>
                <w:rFonts w:ascii="宋体" w:hAnsi="宋体" w:cs="宋体"/>
                <w:kern w:val="0"/>
                <w:szCs w:val="21"/>
              </w:rPr>
            </w:pPr>
          </w:p>
        </w:tc>
        <w:tc>
          <w:tcPr>
            <w:tcW w:w="1067" w:type="dxa"/>
            <w:vAlign w:val="center"/>
          </w:tcPr>
          <w:p w14:paraId="238CDC6A">
            <w:pPr>
              <w:jc w:val="center"/>
              <w:rPr>
                <w:rFonts w:ascii="宋体" w:hAnsi="宋体" w:cs="宋体"/>
                <w:kern w:val="0"/>
                <w:szCs w:val="21"/>
              </w:rPr>
            </w:pPr>
          </w:p>
        </w:tc>
      </w:tr>
      <w:tr w14:paraId="355E8E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jc w:val="center"/>
        </w:trPr>
        <w:tc>
          <w:tcPr>
            <w:tcW w:w="705" w:type="dxa"/>
            <w:shd w:val="clear" w:color="auto" w:fill="auto"/>
            <w:vAlign w:val="center"/>
          </w:tcPr>
          <w:p w14:paraId="4572A5DD">
            <w:pPr>
              <w:widowControl/>
              <w:spacing w:line="360" w:lineRule="auto"/>
              <w:jc w:val="center"/>
              <w:textAlignment w:val="center"/>
              <w:rPr>
                <w:rFonts w:hint="eastAsia" w:ascii="宋体" w:hAnsi="宋体" w:cs="宋体"/>
                <w:color w:val="000000"/>
                <w:kern w:val="0"/>
                <w:sz w:val="18"/>
                <w:szCs w:val="18"/>
              </w:rPr>
            </w:pPr>
          </w:p>
        </w:tc>
        <w:tc>
          <w:tcPr>
            <w:tcW w:w="1424" w:type="dxa"/>
            <w:shd w:val="clear" w:color="auto" w:fill="auto"/>
          </w:tcPr>
          <w:p w14:paraId="308E5049">
            <w:pPr>
              <w:jc w:val="center"/>
              <w:rPr>
                <w:rFonts w:asciiTheme="minorEastAsia" w:hAnsiTheme="minorEastAsia" w:eastAsiaTheme="minorEastAsia"/>
                <w:sz w:val="18"/>
                <w:szCs w:val="18"/>
              </w:rPr>
            </w:pPr>
            <w:r>
              <w:rPr>
                <w:rFonts w:hint="eastAsia" w:asciiTheme="minorEastAsia" w:hAnsiTheme="minorEastAsia" w:eastAsiaTheme="minorEastAsia"/>
                <w:sz w:val="18"/>
                <w:szCs w:val="18"/>
              </w:rPr>
              <w:t>角膜塑形用硬性透气接触镜</w:t>
            </w:r>
          </w:p>
        </w:tc>
        <w:tc>
          <w:tcPr>
            <w:tcW w:w="821" w:type="dxa"/>
            <w:vAlign w:val="center"/>
          </w:tcPr>
          <w:p w14:paraId="36CAB7DD">
            <w:pPr>
              <w:jc w:val="center"/>
              <w:rPr>
                <w:rFonts w:asciiTheme="minorEastAsia" w:hAnsiTheme="minorEastAsia" w:eastAsiaTheme="minorEastAsia"/>
                <w:bCs/>
                <w:sz w:val="18"/>
                <w:szCs w:val="18"/>
              </w:rPr>
            </w:pPr>
          </w:p>
        </w:tc>
        <w:tc>
          <w:tcPr>
            <w:tcW w:w="1116" w:type="dxa"/>
            <w:shd w:val="clear" w:color="auto" w:fill="auto"/>
            <w:vAlign w:val="center"/>
          </w:tcPr>
          <w:p w14:paraId="37C00B48">
            <w:pPr>
              <w:jc w:val="center"/>
              <w:rPr>
                <w:rFonts w:hint="eastAsia" w:asciiTheme="minorEastAsia" w:hAnsiTheme="minorEastAsia" w:eastAsiaTheme="minorEastAsia"/>
                <w:sz w:val="18"/>
                <w:szCs w:val="18"/>
              </w:rPr>
            </w:pPr>
            <w:r>
              <w:rPr>
                <w:rFonts w:hint="eastAsia" w:asciiTheme="minorEastAsia" w:hAnsiTheme="minorEastAsia" w:eastAsiaTheme="minorEastAsia"/>
                <w:sz w:val="18"/>
                <w:szCs w:val="18"/>
              </w:rPr>
              <w:t>订制片A</w:t>
            </w:r>
          </w:p>
        </w:tc>
        <w:tc>
          <w:tcPr>
            <w:tcW w:w="564" w:type="dxa"/>
            <w:shd w:val="clear" w:color="auto" w:fill="auto"/>
            <w:vAlign w:val="center"/>
          </w:tcPr>
          <w:p w14:paraId="34EC1637">
            <w:pPr>
              <w:widowControl/>
              <w:tabs>
                <w:tab w:val="left" w:pos="438"/>
              </w:tabs>
              <w:spacing w:line="360" w:lineRule="auto"/>
              <w:jc w:val="center"/>
              <w:textAlignment w:val="center"/>
              <w:rPr>
                <w:rFonts w:asciiTheme="minorEastAsia" w:hAnsiTheme="minorEastAsia" w:eastAsiaTheme="minorEastAsia"/>
                <w:color w:val="000000"/>
                <w:sz w:val="18"/>
                <w:szCs w:val="18"/>
              </w:rPr>
            </w:pPr>
            <w:r>
              <w:rPr>
                <w:rFonts w:hint="eastAsia" w:asciiTheme="minorEastAsia" w:hAnsiTheme="minorEastAsia" w:eastAsiaTheme="minorEastAsia"/>
                <w:color w:val="000000"/>
                <w:sz w:val="18"/>
                <w:szCs w:val="18"/>
              </w:rPr>
              <w:t>片</w:t>
            </w:r>
          </w:p>
        </w:tc>
        <w:tc>
          <w:tcPr>
            <w:tcW w:w="575" w:type="dxa"/>
            <w:vAlign w:val="center"/>
          </w:tcPr>
          <w:p w14:paraId="14516F7E">
            <w:pPr>
              <w:jc w:val="center"/>
              <w:rPr>
                <w:rFonts w:asciiTheme="minorEastAsia" w:hAnsiTheme="minorEastAsia" w:eastAsiaTheme="minorEastAsia"/>
                <w:color w:val="000000"/>
                <w:sz w:val="15"/>
                <w:szCs w:val="15"/>
              </w:rPr>
            </w:pPr>
            <w:r>
              <w:rPr>
                <w:rFonts w:hint="eastAsia" w:asciiTheme="minorEastAsia" w:hAnsiTheme="minorEastAsia" w:eastAsiaTheme="minorEastAsia"/>
                <w:color w:val="000000"/>
                <w:sz w:val="15"/>
                <w:szCs w:val="15"/>
              </w:rPr>
              <w:t>6</w:t>
            </w:r>
          </w:p>
        </w:tc>
        <w:tc>
          <w:tcPr>
            <w:tcW w:w="992" w:type="dxa"/>
            <w:vAlign w:val="center"/>
          </w:tcPr>
          <w:p w14:paraId="5590EB20">
            <w:pPr>
              <w:jc w:val="center"/>
              <w:rPr>
                <w:rFonts w:asciiTheme="minorEastAsia" w:hAnsiTheme="minorEastAsia" w:eastAsiaTheme="minorEastAsia"/>
                <w:color w:val="000000"/>
                <w:sz w:val="15"/>
                <w:szCs w:val="15"/>
              </w:rPr>
            </w:pPr>
          </w:p>
        </w:tc>
        <w:tc>
          <w:tcPr>
            <w:tcW w:w="992" w:type="dxa"/>
          </w:tcPr>
          <w:p w14:paraId="740AC8D8">
            <w:pPr>
              <w:widowControl/>
              <w:jc w:val="center"/>
              <w:rPr>
                <w:rFonts w:ascii="宋体" w:hAnsi="宋体" w:cs="宋体"/>
                <w:kern w:val="0"/>
                <w:szCs w:val="21"/>
              </w:rPr>
            </w:pPr>
          </w:p>
        </w:tc>
        <w:tc>
          <w:tcPr>
            <w:tcW w:w="851" w:type="dxa"/>
            <w:vAlign w:val="center"/>
          </w:tcPr>
          <w:p w14:paraId="4C18E793">
            <w:pPr>
              <w:widowControl/>
              <w:jc w:val="center"/>
              <w:textAlignment w:val="center"/>
              <w:rPr>
                <w:rFonts w:ascii="宋体" w:hAnsi="宋体" w:cs="宋体"/>
                <w:sz w:val="18"/>
                <w:szCs w:val="18"/>
              </w:rPr>
            </w:pPr>
            <w:r>
              <w:rPr>
                <w:rFonts w:hint="eastAsia" w:ascii="宋体" w:hAnsi="宋体" w:cs="宋体"/>
                <w:sz w:val="18"/>
                <w:szCs w:val="18"/>
              </w:rPr>
              <w:t>6000</w:t>
            </w:r>
          </w:p>
        </w:tc>
        <w:tc>
          <w:tcPr>
            <w:tcW w:w="850" w:type="dxa"/>
          </w:tcPr>
          <w:p w14:paraId="34E63240">
            <w:pPr>
              <w:widowControl/>
              <w:jc w:val="center"/>
              <w:rPr>
                <w:rFonts w:ascii="宋体" w:hAnsi="宋体" w:cs="宋体"/>
                <w:kern w:val="0"/>
                <w:szCs w:val="21"/>
              </w:rPr>
            </w:pPr>
          </w:p>
        </w:tc>
        <w:tc>
          <w:tcPr>
            <w:tcW w:w="567" w:type="dxa"/>
          </w:tcPr>
          <w:p w14:paraId="37F1944F">
            <w:pPr>
              <w:widowControl/>
              <w:jc w:val="center"/>
              <w:rPr>
                <w:rFonts w:ascii="宋体" w:hAnsi="宋体" w:cs="宋体"/>
                <w:kern w:val="0"/>
                <w:szCs w:val="21"/>
              </w:rPr>
            </w:pPr>
          </w:p>
        </w:tc>
        <w:tc>
          <w:tcPr>
            <w:tcW w:w="1067" w:type="dxa"/>
            <w:vAlign w:val="center"/>
          </w:tcPr>
          <w:p w14:paraId="47EACDE5">
            <w:pPr>
              <w:jc w:val="center"/>
              <w:rPr>
                <w:rFonts w:ascii="宋体" w:hAnsi="宋体" w:cs="宋体"/>
                <w:kern w:val="0"/>
                <w:szCs w:val="21"/>
              </w:rPr>
            </w:pPr>
          </w:p>
        </w:tc>
      </w:tr>
      <w:tr w14:paraId="448E8C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jc w:val="center"/>
        </w:trPr>
        <w:tc>
          <w:tcPr>
            <w:tcW w:w="705" w:type="dxa"/>
            <w:shd w:val="clear" w:color="auto" w:fill="auto"/>
            <w:vAlign w:val="center"/>
          </w:tcPr>
          <w:p w14:paraId="7EBCA571">
            <w:pPr>
              <w:widowControl/>
              <w:spacing w:line="360" w:lineRule="auto"/>
              <w:jc w:val="center"/>
              <w:textAlignment w:val="center"/>
              <w:rPr>
                <w:rFonts w:hint="eastAsia" w:ascii="宋体" w:hAnsi="宋体" w:cs="宋体"/>
                <w:color w:val="000000"/>
                <w:kern w:val="0"/>
                <w:sz w:val="18"/>
                <w:szCs w:val="18"/>
              </w:rPr>
            </w:pPr>
          </w:p>
        </w:tc>
        <w:tc>
          <w:tcPr>
            <w:tcW w:w="1424" w:type="dxa"/>
            <w:shd w:val="clear" w:color="auto" w:fill="auto"/>
          </w:tcPr>
          <w:p w14:paraId="729290A3">
            <w:pPr>
              <w:jc w:val="center"/>
              <w:rPr>
                <w:rFonts w:asciiTheme="minorEastAsia" w:hAnsiTheme="minorEastAsia" w:eastAsiaTheme="minorEastAsia"/>
                <w:sz w:val="18"/>
                <w:szCs w:val="18"/>
              </w:rPr>
            </w:pPr>
            <w:r>
              <w:rPr>
                <w:rFonts w:hint="eastAsia" w:asciiTheme="minorEastAsia" w:hAnsiTheme="minorEastAsia" w:eastAsiaTheme="minorEastAsia"/>
                <w:sz w:val="18"/>
                <w:szCs w:val="18"/>
              </w:rPr>
              <w:t>角膜塑形用硬性透气接触镜</w:t>
            </w:r>
          </w:p>
        </w:tc>
        <w:tc>
          <w:tcPr>
            <w:tcW w:w="821" w:type="dxa"/>
            <w:vAlign w:val="center"/>
          </w:tcPr>
          <w:p w14:paraId="32B59F7D">
            <w:pPr>
              <w:jc w:val="center"/>
              <w:rPr>
                <w:rFonts w:asciiTheme="minorEastAsia" w:hAnsiTheme="minorEastAsia" w:eastAsiaTheme="minorEastAsia"/>
                <w:bCs/>
                <w:sz w:val="18"/>
                <w:szCs w:val="18"/>
              </w:rPr>
            </w:pPr>
          </w:p>
        </w:tc>
        <w:tc>
          <w:tcPr>
            <w:tcW w:w="1116" w:type="dxa"/>
            <w:shd w:val="clear" w:color="auto" w:fill="auto"/>
            <w:vAlign w:val="center"/>
          </w:tcPr>
          <w:p w14:paraId="40FBFCC6">
            <w:pPr>
              <w:jc w:val="center"/>
              <w:rPr>
                <w:rFonts w:hint="eastAsia" w:asciiTheme="minorEastAsia" w:hAnsiTheme="minorEastAsia" w:eastAsiaTheme="minorEastAsia"/>
                <w:sz w:val="18"/>
                <w:szCs w:val="18"/>
              </w:rPr>
            </w:pPr>
            <w:r>
              <w:rPr>
                <w:rFonts w:hint="eastAsia" w:asciiTheme="minorEastAsia" w:hAnsiTheme="minorEastAsia" w:eastAsiaTheme="minorEastAsia"/>
                <w:sz w:val="18"/>
                <w:szCs w:val="18"/>
              </w:rPr>
              <w:t>订制片TA</w:t>
            </w:r>
          </w:p>
        </w:tc>
        <w:tc>
          <w:tcPr>
            <w:tcW w:w="564" w:type="dxa"/>
            <w:shd w:val="clear" w:color="auto" w:fill="auto"/>
            <w:vAlign w:val="center"/>
          </w:tcPr>
          <w:p w14:paraId="6ED6E097">
            <w:pPr>
              <w:widowControl/>
              <w:tabs>
                <w:tab w:val="left" w:pos="438"/>
              </w:tabs>
              <w:spacing w:line="360" w:lineRule="auto"/>
              <w:jc w:val="center"/>
              <w:textAlignment w:val="center"/>
              <w:rPr>
                <w:rFonts w:asciiTheme="minorEastAsia" w:hAnsiTheme="minorEastAsia" w:eastAsiaTheme="minorEastAsia"/>
                <w:color w:val="000000"/>
                <w:sz w:val="18"/>
                <w:szCs w:val="18"/>
              </w:rPr>
            </w:pPr>
            <w:r>
              <w:rPr>
                <w:rFonts w:hint="eastAsia" w:asciiTheme="minorEastAsia" w:hAnsiTheme="minorEastAsia" w:eastAsiaTheme="minorEastAsia"/>
                <w:color w:val="000000"/>
                <w:sz w:val="18"/>
                <w:szCs w:val="18"/>
              </w:rPr>
              <w:t>片</w:t>
            </w:r>
          </w:p>
        </w:tc>
        <w:tc>
          <w:tcPr>
            <w:tcW w:w="575" w:type="dxa"/>
            <w:vAlign w:val="center"/>
          </w:tcPr>
          <w:p w14:paraId="04439420">
            <w:pPr>
              <w:jc w:val="center"/>
              <w:rPr>
                <w:rFonts w:asciiTheme="minorEastAsia" w:hAnsiTheme="minorEastAsia" w:eastAsiaTheme="minorEastAsia"/>
                <w:color w:val="000000"/>
                <w:sz w:val="15"/>
                <w:szCs w:val="15"/>
              </w:rPr>
            </w:pPr>
            <w:r>
              <w:rPr>
                <w:rFonts w:hint="eastAsia" w:asciiTheme="minorEastAsia" w:hAnsiTheme="minorEastAsia" w:eastAsiaTheme="minorEastAsia"/>
                <w:color w:val="000000"/>
                <w:sz w:val="15"/>
                <w:szCs w:val="15"/>
              </w:rPr>
              <w:t>6</w:t>
            </w:r>
          </w:p>
        </w:tc>
        <w:tc>
          <w:tcPr>
            <w:tcW w:w="992" w:type="dxa"/>
            <w:vAlign w:val="center"/>
          </w:tcPr>
          <w:p w14:paraId="5D987012">
            <w:pPr>
              <w:jc w:val="center"/>
              <w:rPr>
                <w:rFonts w:asciiTheme="minorEastAsia" w:hAnsiTheme="minorEastAsia" w:eastAsiaTheme="minorEastAsia"/>
                <w:color w:val="000000"/>
                <w:sz w:val="15"/>
                <w:szCs w:val="15"/>
              </w:rPr>
            </w:pPr>
          </w:p>
        </w:tc>
        <w:tc>
          <w:tcPr>
            <w:tcW w:w="992" w:type="dxa"/>
          </w:tcPr>
          <w:p w14:paraId="2AA84F8C">
            <w:pPr>
              <w:widowControl/>
              <w:jc w:val="center"/>
              <w:rPr>
                <w:rFonts w:ascii="宋体" w:hAnsi="宋体" w:cs="宋体"/>
                <w:kern w:val="0"/>
                <w:szCs w:val="21"/>
              </w:rPr>
            </w:pPr>
          </w:p>
        </w:tc>
        <w:tc>
          <w:tcPr>
            <w:tcW w:w="851" w:type="dxa"/>
            <w:vAlign w:val="center"/>
          </w:tcPr>
          <w:p w14:paraId="20FC957A">
            <w:pPr>
              <w:widowControl/>
              <w:jc w:val="center"/>
              <w:textAlignment w:val="center"/>
              <w:rPr>
                <w:rFonts w:ascii="宋体" w:hAnsi="宋体" w:cs="宋体"/>
                <w:sz w:val="18"/>
                <w:szCs w:val="18"/>
              </w:rPr>
            </w:pPr>
            <w:r>
              <w:rPr>
                <w:rFonts w:hint="eastAsia" w:ascii="宋体" w:hAnsi="宋体" w:cs="宋体"/>
                <w:sz w:val="18"/>
                <w:szCs w:val="18"/>
              </w:rPr>
              <w:t>6000</w:t>
            </w:r>
          </w:p>
        </w:tc>
        <w:tc>
          <w:tcPr>
            <w:tcW w:w="850" w:type="dxa"/>
          </w:tcPr>
          <w:p w14:paraId="6106B148">
            <w:pPr>
              <w:widowControl/>
              <w:jc w:val="center"/>
              <w:rPr>
                <w:rFonts w:ascii="宋体" w:hAnsi="宋体" w:cs="宋体"/>
                <w:kern w:val="0"/>
                <w:szCs w:val="21"/>
              </w:rPr>
            </w:pPr>
          </w:p>
        </w:tc>
        <w:tc>
          <w:tcPr>
            <w:tcW w:w="567" w:type="dxa"/>
          </w:tcPr>
          <w:p w14:paraId="5CA68777">
            <w:pPr>
              <w:widowControl/>
              <w:jc w:val="center"/>
              <w:rPr>
                <w:rFonts w:ascii="宋体" w:hAnsi="宋体" w:cs="宋体"/>
                <w:kern w:val="0"/>
                <w:szCs w:val="21"/>
              </w:rPr>
            </w:pPr>
          </w:p>
        </w:tc>
        <w:tc>
          <w:tcPr>
            <w:tcW w:w="1067" w:type="dxa"/>
            <w:vAlign w:val="center"/>
          </w:tcPr>
          <w:p w14:paraId="0677CD90">
            <w:pPr>
              <w:jc w:val="center"/>
              <w:rPr>
                <w:rFonts w:ascii="宋体" w:hAnsi="宋体" w:cs="宋体"/>
                <w:kern w:val="0"/>
                <w:szCs w:val="21"/>
              </w:rPr>
            </w:pPr>
          </w:p>
        </w:tc>
      </w:tr>
      <w:tr w14:paraId="48CA42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jc w:val="center"/>
        </w:trPr>
        <w:tc>
          <w:tcPr>
            <w:tcW w:w="705" w:type="dxa"/>
            <w:shd w:val="clear" w:color="auto" w:fill="auto"/>
            <w:vAlign w:val="center"/>
          </w:tcPr>
          <w:p w14:paraId="5672C1E6">
            <w:pPr>
              <w:widowControl/>
              <w:spacing w:line="360" w:lineRule="auto"/>
              <w:jc w:val="center"/>
              <w:textAlignment w:val="center"/>
              <w:rPr>
                <w:rFonts w:hint="eastAsia" w:ascii="宋体" w:hAnsi="宋体" w:cs="宋体"/>
                <w:color w:val="000000"/>
                <w:kern w:val="0"/>
                <w:sz w:val="18"/>
                <w:szCs w:val="18"/>
              </w:rPr>
            </w:pPr>
          </w:p>
        </w:tc>
        <w:tc>
          <w:tcPr>
            <w:tcW w:w="1424" w:type="dxa"/>
            <w:shd w:val="clear" w:color="auto" w:fill="auto"/>
            <w:vAlign w:val="center"/>
          </w:tcPr>
          <w:p w14:paraId="238A363D">
            <w:pPr>
              <w:widowControl/>
              <w:spacing w:line="260" w:lineRule="exact"/>
              <w:jc w:val="center"/>
              <w:textAlignment w:val="center"/>
              <w:rPr>
                <w:rFonts w:hint="eastAsia" w:asciiTheme="minorEastAsia" w:hAnsiTheme="minorEastAsia" w:eastAsiaTheme="minorEastAsia"/>
                <w:sz w:val="18"/>
                <w:szCs w:val="18"/>
              </w:rPr>
            </w:pPr>
            <w:r>
              <w:rPr>
                <w:rFonts w:hint="eastAsia" w:asciiTheme="minorEastAsia" w:hAnsiTheme="minorEastAsia" w:eastAsiaTheme="minorEastAsia"/>
                <w:sz w:val="18"/>
                <w:szCs w:val="18"/>
              </w:rPr>
              <w:t>医用退热凝胶</w:t>
            </w:r>
          </w:p>
        </w:tc>
        <w:tc>
          <w:tcPr>
            <w:tcW w:w="821" w:type="dxa"/>
            <w:vAlign w:val="center"/>
          </w:tcPr>
          <w:p w14:paraId="50827CD6">
            <w:pPr>
              <w:jc w:val="center"/>
              <w:rPr>
                <w:rFonts w:asciiTheme="minorEastAsia" w:hAnsiTheme="minorEastAsia" w:eastAsiaTheme="minorEastAsia"/>
                <w:bCs/>
                <w:sz w:val="18"/>
                <w:szCs w:val="18"/>
              </w:rPr>
            </w:pPr>
          </w:p>
        </w:tc>
        <w:tc>
          <w:tcPr>
            <w:tcW w:w="1116" w:type="dxa"/>
            <w:shd w:val="clear" w:color="auto" w:fill="auto"/>
            <w:vAlign w:val="center"/>
          </w:tcPr>
          <w:p w14:paraId="3C285ED1">
            <w:pPr>
              <w:jc w:val="center"/>
              <w:rPr>
                <w:rFonts w:hint="eastAsia" w:asciiTheme="minorEastAsia" w:hAnsiTheme="minorEastAsia" w:eastAsiaTheme="minorEastAsia"/>
                <w:sz w:val="18"/>
                <w:szCs w:val="18"/>
              </w:rPr>
            </w:pPr>
            <w:r>
              <w:rPr>
                <w:rFonts w:hint="eastAsia" w:asciiTheme="minorEastAsia" w:hAnsiTheme="minorEastAsia" w:eastAsiaTheme="minorEastAsia"/>
                <w:sz w:val="18"/>
                <w:szCs w:val="18"/>
              </w:rPr>
              <w:t>眼部型：40mm*110mm</w:t>
            </w:r>
          </w:p>
        </w:tc>
        <w:tc>
          <w:tcPr>
            <w:tcW w:w="564" w:type="dxa"/>
            <w:shd w:val="clear" w:color="auto" w:fill="auto"/>
            <w:vAlign w:val="center"/>
          </w:tcPr>
          <w:p w14:paraId="1860D285">
            <w:pPr>
              <w:widowControl/>
              <w:tabs>
                <w:tab w:val="left" w:pos="438"/>
              </w:tabs>
              <w:spacing w:line="360" w:lineRule="auto"/>
              <w:jc w:val="center"/>
              <w:textAlignment w:val="center"/>
              <w:rPr>
                <w:rFonts w:asciiTheme="minorEastAsia" w:hAnsiTheme="minorEastAsia" w:eastAsiaTheme="minorEastAsia"/>
                <w:color w:val="000000"/>
                <w:sz w:val="18"/>
                <w:szCs w:val="18"/>
              </w:rPr>
            </w:pPr>
            <w:r>
              <w:rPr>
                <w:rFonts w:hint="eastAsia" w:asciiTheme="minorEastAsia" w:hAnsiTheme="minorEastAsia" w:eastAsiaTheme="minorEastAsia"/>
                <w:sz w:val="18"/>
                <w:szCs w:val="18"/>
              </w:rPr>
              <w:t>盒</w:t>
            </w:r>
          </w:p>
        </w:tc>
        <w:tc>
          <w:tcPr>
            <w:tcW w:w="575" w:type="dxa"/>
            <w:vAlign w:val="center"/>
          </w:tcPr>
          <w:p w14:paraId="1B2E1E02">
            <w:pPr>
              <w:jc w:val="center"/>
              <w:rPr>
                <w:rFonts w:asciiTheme="minorEastAsia" w:hAnsiTheme="minorEastAsia" w:eastAsiaTheme="minorEastAsia"/>
                <w:color w:val="000000"/>
                <w:sz w:val="15"/>
                <w:szCs w:val="15"/>
              </w:rPr>
            </w:pPr>
            <w:r>
              <w:rPr>
                <w:rFonts w:hint="eastAsia" w:asciiTheme="minorEastAsia" w:hAnsiTheme="minorEastAsia" w:eastAsiaTheme="minorEastAsia"/>
                <w:color w:val="000000"/>
                <w:sz w:val="15"/>
                <w:szCs w:val="15"/>
              </w:rPr>
              <w:t>10</w:t>
            </w:r>
          </w:p>
        </w:tc>
        <w:tc>
          <w:tcPr>
            <w:tcW w:w="992" w:type="dxa"/>
            <w:vAlign w:val="center"/>
          </w:tcPr>
          <w:p w14:paraId="2B955616">
            <w:pPr>
              <w:jc w:val="center"/>
              <w:rPr>
                <w:rFonts w:asciiTheme="minorEastAsia" w:hAnsiTheme="minorEastAsia" w:eastAsiaTheme="minorEastAsia"/>
                <w:color w:val="000000"/>
                <w:sz w:val="15"/>
                <w:szCs w:val="15"/>
              </w:rPr>
            </w:pPr>
          </w:p>
        </w:tc>
        <w:tc>
          <w:tcPr>
            <w:tcW w:w="992" w:type="dxa"/>
          </w:tcPr>
          <w:p w14:paraId="43AFC9BF">
            <w:pPr>
              <w:widowControl/>
              <w:jc w:val="center"/>
              <w:rPr>
                <w:rFonts w:ascii="宋体" w:hAnsi="宋体" w:cs="宋体"/>
                <w:kern w:val="0"/>
                <w:szCs w:val="21"/>
              </w:rPr>
            </w:pPr>
          </w:p>
        </w:tc>
        <w:tc>
          <w:tcPr>
            <w:tcW w:w="851" w:type="dxa"/>
            <w:vAlign w:val="center"/>
          </w:tcPr>
          <w:p w14:paraId="74D46F3D">
            <w:pPr>
              <w:widowControl/>
              <w:jc w:val="center"/>
              <w:textAlignment w:val="center"/>
              <w:rPr>
                <w:rFonts w:ascii="宋体" w:hAnsi="宋体" w:cs="宋体"/>
                <w:sz w:val="18"/>
                <w:szCs w:val="18"/>
              </w:rPr>
            </w:pPr>
            <w:r>
              <w:rPr>
                <w:rFonts w:hint="eastAsia" w:ascii="宋体" w:hAnsi="宋体" w:cs="宋体"/>
                <w:sz w:val="18"/>
                <w:szCs w:val="18"/>
              </w:rPr>
              <w:t>138</w:t>
            </w:r>
          </w:p>
        </w:tc>
        <w:tc>
          <w:tcPr>
            <w:tcW w:w="850" w:type="dxa"/>
          </w:tcPr>
          <w:p w14:paraId="4AA5C27C">
            <w:pPr>
              <w:widowControl/>
              <w:jc w:val="center"/>
              <w:rPr>
                <w:rFonts w:ascii="宋体" w:hAnsi="宋体" w:cs="宋体"/>
                <w:kern w:val="0"/>
                <w:szCs w:val="21"/>
              </w:rPr>
            </w:pPr>
          </w:p>
        </w:tc>
        <w:tc>
          <w:tcPr>
            <w:tcW w:w="567" w:type="dxa"/>
          </w:tcPr>
          <w:p w14:paraId="54945486">
            <w:pPr>
              <w:widowControl/>
              <w:jc w:val="center"/>
              <w:rPr>
                <w:rFonts w:ascii="宋体" w:hAnsi="宋体" w:cs="宋体"/>
                <w:kern w:val="0"/>
                <w:szCs w:val="21"/>
              </w:rPr>
            </w:pPr>
          </w:p>
        </w:tc>
        <w:tc>
          <w:tcPr>
            <w:tcW w:w="1067" w:type="dxa"/>
            <w:vAlign w:val="center"/>
          </w:tcPr>
          <w:p w14:paraId="1B6D2A72">
            <w:pPr>
              <w:jc w:val="center"/>
              <w:rPr>
                <w:rFonts w:ascii="宋体" w:hAnsi="宋体" w:cs="宋体"/>
                <w:kern w:val="0"/>
                <w:szCs w:val="21"/>
              </w:rPr>
            </w:pPr>
          </w:p>
        </w:tc>
      </w:tr>
      <w:tr w14:paraId="59A52C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jc w:val="center"/>
        </w:trPr>
        <w:tc>
          <w:tcPr>
            <w:tcW w:w="705" w:type="dxa"/>
            <w:shd w:val="clear" w:color="auto" w:fill="auto"/>
            <w:vAlign w:val="center"/>
          </w:tcPr>
          <w:p w14:paraId="1D315CE7">
            <w:pPr>
              <w:widowControl/>
              <w:spacing w:line="360" w:lineRule="auto"/>
              <w:jc w:val="center"/>
              <w:textAlignment w:val="center"/>
              <w:rPr>
                <w:rFonts w:hint="eastAsia" w:ascii="宋体" w:hAnsi="宋体" w:cs="宋体"/>
                <w:color w:val="000000"/>
                <w:kern w:val="0"/>
                <w:sz w:val="18"/>
                <w:szCs w:val="18"/>
              </w:rPr>
            </w:pPr>
          </w:p>
        </w:tc>
        <w:tc>
          <w:tcPr>
            <w:tcW w:w="1424" w:type="dxa"/>
            <w:shd w:val="clear" w:color="auto" w:fill="auto"/>
            <w:vAlign w:val="center"/>
          </w:tcPr>
          <w:p w14:paraId="6664796F">
            <w:pPr>
              <w:widowControl/>
              <w:spacing w:line="260" w:lineRule="exact"/>
              <w:jc w:val="center"/>
              <w:textAlignment w:val="center"/>
              <w:rPr>
                <w:rFonts w:hint="eastAsia" w:asciiTheme="minorEastAsia" w:hAnsiTheme="minorEastAsia" w:eastAsiaTheme="minorEastAsia"/>
                <w:sz w:val="18"/>
                <w:szCs w:val="18"/>
              </w:rPr>
            </w:pPr>
            <w:r>
              <w:rPr>
                <w:rFonts w:hint="eastAsia" w:asciiTheme="minorEastAsia" w:hAnsiTheme="minorEastAsia" w:eastAsiaTheme="minorEastAsia"/>
                <w:sz w:val="18"/>
                <w:szCs w:val="18"/>
              </w:rPr>
              <w:t>眼部热奄包</w:t>
            </w:r>
          </w:p>
        </w:tc>
        <w:tc>
          <w:tcPr>
            <w:tcW w:w="821" w:type="dxa"/>
            <w:vAlign w:val="center"/>
          </w:tcPr>
          <w:p w14:paraId="18C867AB">
            <w:pPr>
              <w:jc w:val="center"/>
              <w:rPr>
                <w:rFonts w:asciiTheme="minorEastAsia" w:hAnsiTheme="minorEastAsia" w:eastAsiaTheme="minorEastAsia"/>
                <w:bCs/>
                <w:sz w:val="18"/>
                <w:szCs w:val="18"/>
              </w:rPr>
            </w:pPr>
          </w:p>
        </w:tc>
        <w:tc>
          <w:tcPr>
            <w:tcW w:w="1116" w:type="dxa"/>
            <w:shd w:val="clear" w:color="auto" w:fill="auto"/>
            <w:vAlign w:val="center"/>
          </w:tcPr>
          <w:p w14:paraId="67590230">
            <w:pPr>
              <w:jc w:val="center"/>
              <w:rPr>
                <w:rFonts w:hint="eastAsia" w:asciiTheme="minorEastAsia" w:hAnsiTheme="minorEastAsia" w:eastAsiaTheme="minorEastAsia"/>
                <w:sz w:val="18"/>
                <w:szCs w:val="18"/>
              </w:rPr>
            </w:pPr>
            <w:r>
              <w:rPr>
                <w:rFonts w:hint="eastAsia" w:asciiTheme="minorEastAsia" w:hAnsiTheme="minorEastAsia" w:eastAsiaTheme="minorEastAsia"/>
                <w:sz w:val="18"/>
                <w:szCs w:val="18"/>
              </w:rPr>
              <w:t>80mm*180mm</w:t>
            </w:r>
          </w:p>
        </w:tc>
        <w:tc>
          <w:tcPr>
            <w:tcW w:w="564" w:type="dxa"/>
            <w:shd w:val="clear" w:color="auto" w:fill="auto"/>
            <w:vAlign w:val="center"/>
          </w:tcPr>
          <w:p w14:paraId="60F931FA">
            <w:pPr>
              <w:widowControl/>
              <w:tabs>
                <w:tab w:val="left" w:pos="438"/>
              </w:tabs>
              <w:spacing w:line="360" w:lineRule="auto"/>
              <w:jc w:val="center"/>
              <w:textAlignment w:val="center"/>
              <w:rPr>
                <w:rFonts w:asciiTheme="minorEastAsia" w:hAnsiTheme="minorEastAsia" w:eastAsiaTheme="minorEastAsia"/>
                <w:color w:val="000000"/>
                <w:sz w:val="18"/>
                <w:szCs w:val="18"/>
              </w:rPr>
            </w:pPr>
            <w:r>
              <w:rPr>
                <w:rFonts w:hint="eastAsia" w:asciiTheme="minorEastAsia" w:hAnsiTheme="minorEastAsia" w:eastAsiaTheme="minorEastAsia"/>
                <w:sz w:val="18"/>
                <w:szCs w:val="18"/>
              </w:rPr>
              <w:t>盒</w:t>
            </w:r>
          </w:p>
        </w:tc>
        <w:tc>
          <w:tcPr>
            <w:tcW w:w="575" w:type="dxa"/>
            <w:vAlign w:val="center"/>
          </w:tcPr>
          <w:p w14:paraId="74D39DF0">
            <w:pPr>
              <w:jc w:val="center"/>
              <w:rPr>
                <w:rFonts w:asciiTheme="minorEastAsia" w:hAnsiTheme="minorEastAsia" w:eastAsiaTheme="minorEastAsia"/>
                <w:color w:val="000000"/>
                <w:sz w:val="15"/>
                <w:szCs w:val="15"/>
              </w:rPr>
            </w:pPr>
            <w:r>
              <w:rPr>
                <w:rFonts w:hint="eastAsia" w:asciiTheme="minorEastAsia" w:hAnsiTheme="minorEastAsia" w:eastAsiaTheme="minorEastAsia"/>
                <w:color w:val="000000"/>
                <w:sz w:val="15"/>
                <w:szCs w:val="15"/>
              </w:rPr>
              <w:t>10</w:t>
            </w:r>
          </w:p>
        </w:tc>
        <w:tc>
          <w:tcPr>
            <w:tcW w:w="992" w:type="dxa"/>
            <w:vAlign w:val="center"/>
          </w:tcPr>
          <w:p w14:paraId="1E5EF494">
            <w:pPr>
              <w:jc w:val="center"/>
              <w:rPr>
                <w:rFonts w:asciiTheme="minorEastAsia" w:hAnsiTheme="minorEastAsia" w:eastAsiaTheme="minorEastAsia"/>
                <w:color w:val="000000"/>
                <w:sz w:val="15"/>
                <w:szCs w:val="15"/>
              </w:rPr>
            </w:pPr>
          </w:p>
        </w:tc>
        <w:tc>
          <w:tcPr>
            <w:tcW w:w="992" w:type="dxa"/>
          </w:tcPr>
          <w:p w14:paraId="36F3A9E2">
            <w:pPr>
              <w:widowControl/>
              <w:jc w:val="center"/>
              <w:rPr>
                <w:rFonts w:ascii="宋体" w:hAnsi="宋体" w:cs="宋体"/>
                <w:kern w:val="0"/>
                <w:szCs w:val="21"/>
              </w:rPr>
            </w:pPr>
          </w:p>
        </w:tc>
        <w:tc>
          <w:tcPr>
            <w:tcW w:w="851" w:type="dxa"/>
            <w:vAlign w:val="center"/>
          </w:tcPr>
          <w:p w14:paraId="0E7E19D4">
            <w:pPr>
              <w:widowControl/>
              <w:jc w:val="center"/>
              <w:textAlignment w:val="center"/>
              <w:rPr>
                <w:rFonts w:ascii="宋体" w:hAnsi="宋体" w:cs="宋体"/>
                <w:sz w:val="18"/>
                <w:szCs w:val="18"/>
              </w:rPr>
            </w:pPr>
            <w:r>
              <w:rPr>
                <w:rFonts w:hint="eastAsia" w:ascii="宋体" w:hAnsi="宋体" w:cs="宋体"/>
                <w:sz w:val="18"/>
                <w:szCs w:val="18"/>
              </w:rPr>
              <w:t>138</w:t>
            </w:r>
          </w:p>
        </w:tc>
        <w:tc>
          <w:tcPr>
            <w:tcW w:w="850" w:type="dxa"/>
          </w:tcPr>
          <w:p w14:paraId="770A56C8">
            <w:pPr>
              <w:widowControl/>
              <w:jc w:val="center"/>
              <w:rPr>
                <w:rFonts w:ascii="宋体" w:hAnsi="宋体" w:cs="宋体"/>
                <w:kern w:val="0"/>
                <w:szCs w:val="21"/>
              </w:rPr>
            </w:pPr>
          </w:p>
        </w:tc>
        <w:tc>
          <w:tcPr>
            <w:tcW w:w="567" w:type="dxa"/>
          </w:tcPr>
          <w:p w14:paraId="342B7A5D">
            <w:pPr>
              <w:widowControl/>
              <w:jc w:val="center"/>
              <w:rPr>
                <w:rFonts w:ascii="宋体" w:hAnsi="宋体" w:cs="宋体"/>
                <w:kern w:val="0"/>
                <w:szCs w:val="21"/>
              </w:rPr>
            </w:pPr>
          </w:p>
        </w:tc>
        <w:tc>
          <w:tcPr>
            <w:tcW w:w="1067" w:type="dxa"/>
            <w:vAlign w:val="center"/>
          </w:tcPr>
          <w:p w14:paraId="1228CC62">
            <w:pPr>
              <w:jc w:val="center"/>
              <w:rPr>
                <w:rFonts w:ascii="宋体" w:hAnsi="宋体" w:cs="宋体"/>
                <w:kern w:val="0"/>
                <w:szCs w:val="21"/>
              </w:rPr>
            </w:pPr>
          </w:p>
        </w:tc>
      </w:tr>
    </w:tbl>
    <w:p w14:paraId="66D4691F">
      <w:pPr>
        <w:pStyle w:val="6"/>
        <w:spacing w:before="0" w:beforeAutospacing="0" w:after="0" w:afterAutospacing="0" w:line="560" w:lineRule="exact"/>
        <w:rPr>
          <w:rFonts w:asciiTheme="minorEastAsia" w:hAnsiTheme="minorEastAsia" w:eastAsiaTheme="minorEastAsia"/>
          <w:b/>
          <w:bCs/>
        </w:rPr>
      </w:pPr>
      <w:r>
        <w:rPr>
          <w:rFonts w:hint="eastAsia" w:asciiTheme="minorEastAsia" w:hAnsiTheme="minorEastAsia" w:eastAsiaTheme="minorEastAsia"/>
          <w:b/>
          <w:bCs/>
        </w:rPr>
        <w:t>九、投标文件格式</w:t>
      </w:r>
    </w:p>
    <w:p w14:paraId="66EADB07">
      <w:pPr>
        <w:snapToGrid w:val="0"/>
        <w:spacing w:line="560" w:lineRule="exact"/>
        <w:jc w:val="left"/>
        <w:rPr>
          <w:rFonts w:asciiTheme="minorEastAsia" w:hAnsiTheme="minorEastAsia"/>
          <w:sz w:val="24"/>
        </w:rPr>
      </w:pPr>
      <w:r>
        <w:rPr>
          <w:rFonts w:hint="eastAsia" w:asciiTheme="minorEastAsia" w:hAnsiTheme="minorEastAsia"/>
          <w:sz w:val="24"/>
        </w:rPr>
        <w:t>1、投标者需将投标资料密封在档案袋内，密封袋封面应分别写明招标人和项目名称，并注明“开标时间以前不得开封”字样，加盖公章。</w:t>
      </w:r>
    </w:p>
    <w:p w14:paraId="211F11E8">
      <w:pPr>
        <w:snapToGrid w:val="0"/>
        <w:spacing w:line="360" w:lineRule="auto"/>
        <w:jc w:val="left"/>
        <w:rPr>
          <w:rFonts w:asciiTheme="minorEastAsia" w:hAnsiTheme="minorEastAsia"/>
          <w:sz w:val="24"/>
        </w:rPr>
      </w:pPr>
      <w:r>
        <w:rPr>
          <w:rFonts w:hint="eastAsia" w:asciiTheme="minorEastAsia" w:hAnsiTheme="minorEastAsia"/>
          <w:sz w:val="24"/>
        </w:rPr>
        <w:t>2、投标文件：正本一份，副本四份。装订方式为胶装。（正本彩印,副本可为复印件。正副本均需加盖骑缝章）</w:t>
      </w:r>
    </w:p>
    <w:p w14:paraId="315FBF49">
      <w:pPr>
        <w:snapToGrid w:val="0"/>
        <w:spacing w:line="560" w:lineRule="exact"/>
        <w:jc w:val="left"/>
        <w:rPr>
          <w:rFonts w:asciiTheme="minorEastAsia" w:hAnsiTheme="minorEastAsia"/>
          <w:sz w:val="24"/>
        </w:rPr>
      </w:pPr>
      <w:r>
        <w:rPr>
          <w:rFonts w:hint="eastAsia" w:asciiTheme="minorEastAsia" w:hAnsiTheme="minorEastAsia"/>
          <w:sz w:val="24"/>
        </w:rPr>
        <w:t>3、标书封面须有以下内容</w:t>
      </w:r>
    </w:p>
    <w:p w14:paraId="66DC9388">
      <w:pPr>
        <w:snapToGrid w:val="0"/>
        <w:spacing w:line="560" w:lineRule="exact"/>
        <w:jc w:val="left"/>
        <w:rPr>
          <w:rFonts w:asciiTheme="minorEastAsia" w:hAnsiTheme="minorEastAsia"/>
          <w:sz w:val="24"/>
        </w:rPr>
      </w:pPr>
      <w:r>
        <w:rPr>
          <w:rFonts w:hint="eastAsia" w:asciiTheme="minorEastAsia" w:hAnsiTheme="minorEastAsia"/>
          <w:sz w:val="24"/>
        </w:rPr>
        <w:t>（1）投标公司全称及正本或副本标识；</w:t>
      </w:r>
    </w:p>
    <w:p w14:paraId="7C1F2B5B">
      <w:pPr>
        <w:snapToGrid w:val="0"/>
        <w:spacing w:line="560" w:lineRule="exact"/>
        <w:jc w:val="left"/>
        <w:rPr>
          <w:rFonts w:asciiTheme="minorEastAsia" w:hAnsiTheme="minorEastAsia"/>
          <w:sz w:val="24"/>
        </w:rPr>
      </w:pPr>
      <w:r>
        <w:rPr>
          <w:rFonts w:hint="eastAsia" w:asciiTheme="minorEastAsia" w:hAnsiTheme="minorEastAsia"/>
          <w:sz w:val="24"/>
        </w:rPr>
        <w:t>（2）投标项目名称；</w:t>
      </w:r>
    </w:p>
    <w:p w14:paraId="4680EA4E">
      <w:pPr>
        <w:snapToGrid w:val="0"/>
        <w:spacing w:line="560" w:lineRule="exact"/>
        <w:jc w:val="left"/>
        <w:rPr>
          <w:rFonts w:asciiTheme="minorEastAsia" w:hAnsiTheme="minorEastAsia"/>
          <w:sz w:val="24"/>
        </w:rPr>
      </w:pPr>
      <w:r>
        <w:rPr>
          <w:rFonts w:hint="eastAsia" w:asciiTheme="minorEastAsia" w:hAnsiTheme="minorEastAsia"/>
          <w:sz w:val="24"/>
        </w:rPr>
        <w:t>（3）投标公司联系人及联系方式；</w:t>
      </w:r>
    </w:p>
    <w:p w14:paraId="04A29590">
      <w:pPr>
        <w:snapToGrid w:val="0"/>
        <w:spacing w:line="560" w:lineRule="exact"/>
        <w:jc w:val="left"/>
        <w:rPr>
          <w:rFonts w:asciiTheme="minorEastAsia" w:hAnsiTheme="minorEastAsia"/>
          <w:sz w:val="24"/>
        </w:rPr>
      </w:pPr>
      <w:r>
        <w:rPr>
          <w:rFonts w:hint="eastAsia" w:asciiTheme="minorEastAsia" w:hAnsiTheme="minorEastAsia"/>
          <w:sz w:val="24"/>
        </w:rPr>
        <w:t>（4）投标日期。</w:t>
      </w:r>
    </w:p>
    <w:p w14:paraId="30CD17E8">
      <w:pPr>
        <w:snapToGrid w:val="0"/>
        <w:spacing w:line="560" w:lineRule="exact"/>
        <w:jc w:val="left"/>
        <w:rPr>
          <w:rFonts w:asciiTheme="minorEastAsia" w:hAnsiTheme="minorEastAsia"/>
          <w:sz w:val="24"/>
        </w:rPr>
      </w:pPr>
      <w:r>
        <w:rPr>
          <w:rFonts w:hint="eastAsia" w:asciiTheme="minorEastAsia" w:hAnsiTheme="minorEastAsia"/>
          <w:sz w:val="24"/>
        </w:rPr>
        <w:t>4、标书内首页应为目录及对应页码（目录中的内容顺序应与招标文件所包含的项目一致）。</w:t>
      </w:r>
    </w:p>
    <w:p w14:paraId="228B2AC8">
      <w:pPr>
        <w:snapToGrid w:val="0"/>
        <w:spacing w:line="360" w:lineRule="auto"/>
        <w:jc w:val="left"/>
        <w:rPr>
          <w:rFonts w:cs="仿宋" w:asciiTheme="minorEastAsia" w:hAnsiTheme="minorEastAsia" w:eastAsiaTheme="minorEastAsia"/>
          <w:b/>
          <w:sz w:val="24"/>
        </w:rPr>
      </w:pPr>
      <w:r>
        <w:rPr>
          <w:rFonts w:hint="eastAsia" w:cs="仿宋" w:asciiTheme="minorEastAsia" w:hAnsiTheme="minorEastAsia" w:eastAsiaTheme="minorEastAsia"/>
          <w:b/>
          <w:sz w:val="24"/>
        </w:rPr>
        <w:t>十、投标文件包含项目</w:t>
      </w:r>
    </w:p>
    <w:tbl>
      <w:tblPr>
        <w:tblStyle w:val="7"/>
        <w:tblW w:w="8237" w:type="dxa"/>
        <w:tblInd w:w="0" w:type="dxa"/>
        <w:tblLayout w:type="fixed"/>
        <w:tblCellMar>
          <w:top w:w="0" w:type="dxa"/>
          <w:left w:w="0" w:type="dxa"/>
          <w:bottom w:w="0" w:type="dxa"/>
          <w:right w:w="0" w:type="dxa"/>
        </w:tblCellMar>
      </w:tblPr>
      <w:tblGrid>
        <w:gridCol w:w="767"/>
        <w:gridCol w:w="1651"/>
        <w:gridCol w:w="5819"/>
      </w:tblGrid>
      <w:tr w14:paraId="1E53B590">
        <w:tblPrEx>
          <w:tblCellMar>
            <w:top w:w="0" w:type="dxa"/>
            <w:left w:w="0" w:type="dxa"/>
            <w:bottom w:w="0" w:type="dxa"/>
            <w:right w:w="0" w:type="dxa"/>
          </w:tblCellMar>
        </w:tblPrEx>
        <w:trPr>
          <w:trHeight w:val="404" w:hRule="atLeast"/>
        </w:trPr>
        <w:tc>
          <w:tcPr>
            <w:tcW w:w="76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bottom"/>
          </w:tcPr>
          <w:p w14:paraId="70C3FDFF">
            <w:pPr>
              <w:jc w:val="center"/>
              <w:rPr>
                <w:rFonts w:cs="宋体" w:asciiTheme="minorEastAsia" w:hAnsiTheme="minorEastAsia" w:eastAsiaTheme="minorEastAsia"/>
                <w:sz w:val="24"/>
              </w:rPr>
            </w:pPr>
            <w:r>
              <w:rPr>
                <w:rFonts w:hint="eastAsia" w:cs="宋体" w:asciiTheme="minorEastAsia" w:hAnsiTheme="minorEastAsia" w:eastAsiaTheme="minorEastAsia"/>
                <w:sz w:val="24"/>
              </w:rPr>
              <w:t>序号</w:t>
            </w:r>
          </w:p>
        </w:tc>
        <w:tc>
          <w:tcPr>
            <w:tcW w:w="1651"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bottom"/>
          </w:tcPr>
          <w:p w14:paraId="77FA4DA6">
            <w:pPr>
              <w:widowControl/>
              <w:jc w:val="center"/>
              <w:textAlignment w:val="bottom"/>
              <w:rPr>
                <w:rFonts w:cs="华文仿宋" w:asciiTheme="minorEastAsia" w:hAnsiTheme="minorEastAsia" w:eastAsiaTheme="minorEastAsia"/>
                <w:sz w:val="24"/>
              </w:rPr>
            </w:pPr>
            <w:r>
              <w:rPr>
                <w:rFonts w:hint="eastAsia" w:cs="华文仿宋" w:asciiTheme="minorEastAsia" w:hAnsiTheme="minorEastAsia" w:eastAsiaTheme="minorEastAsia"/>
                <w:kern w:val="0"/>
                <w:sz w:val="24"/>
              </w:rPr>
              <w:t>投标文件</w:t>
            </w:r>
          </w:p>
        </w:tc>
        <w:tc>
          <w:tcPr>
            <w:tcW w:w="5819"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bottom"/>
          </w:tcPr>
          <w:p w14:paraId="476C4315">
            <w:pPr>
              <w:widowControl/>
              <w:jc w:val="center"/>
              <w:textAlignment w:val="bottom"/>
              <w:rPr>
                <w:rFonts w:cs="华文仿宋" w:asciiTheme="minorEastAsia" w:hAnsiTheme="minorEastAsia" w:eastAsiaTheme="minorEastAsia"/>
                <w:sz w:val="24"/>
              </w:rPr>
            </w:pPr>
            <w:r>
              <w:rPr>
                <w:rFonts w:hint="eastAsia" w:cs="华文仿宋" w:asciiTheme="minorEastAsia" w:hAnsiTheme="minorEastAsia" w:eastAsiaTheme="minorEastAsia"/>
                <w:kern w:val="0"/>
                <w:sz w:val="24"/>
              </w:rPr>
              <w:t>包含项目</w:t>
            </w:r>
          </w:p>
        </w:tc>
      </w:tr>
      <w:tr w14:paraId="5AC247ED">
        <w:tblPrEx>
          <w:tblCellMar>
            <w:top w:w="0" w:type="dxa"/>
            <w:left w:w="0" w:type="dxa"/>
            <w:bottom w:w="0" w:type="dxa"/>
            <w:right w:w="0" w:type="dxa"/>
          </w:tblCellMar>
        </w:tblPrEx>
        <w:trPr>
          <w:trHeight w:val="364" w:hRule="atLeast"/>
        </w:trPr>
        <w:tc>
          <w:tcPr>
            <w:tcW w:w="76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bottom"/>
          </w:tcPr>
          <w:p w14:paraId="5DF3248B">
            <w:pPr>
              <w:widowControl/>
              <w:jc w:val="center"/>
              <w:textAlignment w:val="bottom"/>
              <w:rPr>
                <w:rFonts w:cs="宋体" w:asciiTheme="minorEastAsia" w:hAnsiTheme="minorEastAsia" w:eastAsiaTheme="minorEastAsia"/>
                <w:sz w:val="24"/>
              </w:rPr>
            </w:pPr>
            <w:r>
              <w:rPr>
                <w:rFonts w:hint="eastAsia" w:cs="宋体" w:asciiTheme="minorEastAsia" w:hAnsiTheme="minorEastAsia" w:eastAsiaTheme="minorEastAsia"/>
                <w:kern w:val="0"/>
                <w:sz w:val="24"/>
              </w:rPr>
              <w:t>1</w:t>
            </w:r>
          </w:p>
        </w:tc>
        <w:tc>
          <w:tcPr>
            <w:tcW w:w="1651" w:type="dxa"/>
            <w:vMerge w:val="restart"/>
            <w:tcBorders>
              <w:top w:val="single" w:color="000000" w:sz="4" w:space="0"/>
              <w:left w:val="single" w:color="000000" w:sz="4" w:space="0"/>
              <w:right w:val="single" w:color="000000" w:sz="4" w:space="0"/>
            </w:tcBorders>
            <w:tcMar>
              <w:top w:w="15" w:type="dxa"/>
              <w:left w:w="15" w:type="dxa"/>
              <w:bottom w:w="0" w:type="dxa"/>
              <w:right w:w="15" w:type="dxa"/>
            </w:tcMar>
            <w:vAlign w:val="center"/>
          </w:tcPr>
          <w:p w14:paraId="220B3850">
            <w:pPr>
              <w:widowControl/>
              <w:jc w:val="center"/>
              <w:textAlignment w:val="bottom"/>
              <w:rPr>
                <w:rFonts w:cs="华文仿宋" w:asciiTheme="minorEastAsia" w:hAnsiTheme="minorEastAsia" w:eastAsiaTheme="minorEastAsia"/>
                <w:kern w:val="0"/>
                <w:sz w:val="24"/>
              </w:rPr>
            </w:pPr>
            <w:r>
              <w:rPr>
                <w:rFonts w:hint="eastAsia" w:cs="华文仿宋" w:asciiTheme="minorEastAsia" w:hAnsiTheme="minorEastAsia" w:eastAsiaTheme="minorEastAsia"/>
                <w:kern w:val="0"/>
                <w:sz w:val="24"/>
              </w:rPr>
              <w:t>生产厂家资质</w:t>
            </w:r>
          </w:p>
        </w:tc>
        <w:tc>
          <w:tcPr>
            <w:tcW w:w="5819" w:type="dxa"/>
            <w:tcBorders>
              <w:top w:val="single" w:color="000000" w:sz="4" w:space="0"/>
              <w:left w:val="single" w:color="000000" w:sz="4" w:space="0"/>
              <w:bottom w:val="single" w:color="auto" w:sz="4" w:space="0"/>
              <w:right w:val="single" w:color="000000" w:sz="4" w:space="0"/>
            </w:tcBorders>
            <w:tcMar>
              <w:top w:w="15" w:type="dxa"/>
              <w:left w:w="15" w:type="dxa"/>
              <w:bottom w:w="0" w:type="dxa"/>
              <w:right w:w="15" w:type="dxa"/>
            </w:tcMar>
            <w:vAlign w:val="bottom"/>
          </w:tcPr>
          <w:p w14:paraId="053457A9">
            <w:pPr>
              <w:widowControl/>
              <w:jc w:val="left"/>
              <w:textAlignment w:val="bottom"/>
              <w:rPr>
                <w:rFonts w:cs="华文仿宋" w:asciiTheme="minorEastAsia" w:hAnsiTheme="minorEastAsia" w:eastAsiaTheme="minorEastAsia"/>
                <w:kern w:val="0"/>
                <w:sz w:val="24"/>
              </w:rPr>
            </w:pPr>
            <w:r>
              <w:rPr>
                <w:rFonts w:hint="eastAsia" w:cs="华文仿宋" w:asciiTheme="minorEastAsia" w:hAnsiTheme="minorEastAsia" w:eastAsiaTheme="minorEastAsia"/>
                <w:kern w:val="0"/>
                <w:sz w:val="24"/>
              </w:rPr>
              <w:t>生产厂家营业资质</w:t>
            </w:r>
          </w:p>
        </w:tc>
      </w:tr>
      <w:tr w14:paraId="48686263">
        <w:tblPrEx>
          <w:tblCellMar>
            <w:top w:w="0" w:type="dxa"/>
            <w:left w:w="0" w:type="dxa"/>
            <w:bottom w:w="0" w:type="dxa"/>
            <w:right w:w="0" w:type="dxa"/>
          </w:tblCellMar>
        </w:tblPrEx>
        <w:trPr>
          <w:trHeight w:val="364" w:hRule="atLeast"/>
        </w:trPr>
        <w:tc>
          <w:tcPr>
            <w:tcW w:w="76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bottom"/>
          </w:tcPr>
          <w:p w14:paraId="78502EE5">
            <w:pPr>
              <w:widowControl/>
              <w:jc w:val="center"/>
              <w:textAlignment w:val="bottom"/>
              <w:rPr>
                <w:rFonts w:cs="宋体" w:asciiTheme="minorEastAsia" w:hAnsiTheme="minorEastAsia" w:eastAsiaTheme="minorEastAsia"/>
                <w:kern w:val="0"/>
                <w:sz w:val="24"/>
              </w:rPr>
            </w:pPr>
            <w:r>
              <w:rPr>
                <w:rFonts w:hint="eastAsia" w:cs="宋体" w:asciiTheme="minorEastAsia" w:hAnsiTheme="minorEastAsia" w:eastAsiaTheme="minorEastAsia"/>
                <w:kern w:val="0"/>
                <w:sz w:val="24"/>
              </w:rPr>
              <w:t>2</w:t>
            </w:r>
          </w:p>
        </w:tc>
        <w:tc>
          <w:tcPr>
            <w:tcW w:w="1651" w:type="dxa"/>
            <w:vMerge w:val="continue"/>
            <w:tcBorders>
              <w:left w:val="single" w:color="000000" w:sz="4" w:space="0"/>
              <w:right w:val="single" w:color="000000" w:sz="4" w:space="0"/>
            </w:tcBorders>
            <w:tcMar>
              <w:top w:w="15" w:type="dxa"/>
              <w:left w:w="15" w:type="dxa"/>
              <w:bottom w:w="0" w:type="dxa"/>
              <w:right w:w="15" w:type="dxa"/>
            </w:tcMar>
            <w:vAlign w:val="center"/>
          </w:tcPr>
          <w:p w14:paraId="3F33ED0F">
            <w:pPr>
              <w:widowControl/>
              <w:jc w:val="center"/>
              <w:textAlignment w:val="bottom"/>
              <w:rPr>
                <w:rFonts w:cs="华文仿宋" w:asciiTheme="minorEastAsia" w:hAnsiTheme="minorEastAsia" w:eastAsiaTheme="minorEastAsia"/>
                <w:kern w:val="0"/>
                <w:sz w:val="24"/>
              </w:rPr>
            </w:pPr>
          </w:p>
        </w:tc>
        <w:tc>
          <w:tcPr>
            <w:tcW w:w="5819" w:type="dxa"/>
            <w:tcBorders>
              <w:top w:val="single" w:color="000000" w:sz="4" w:space="0"/>
              <w:left w:val="single" w:color="000000" w:sz="4" w:space="0"/>
              <w:bottom w:val="single" w:color="auto" w:sz="4" w:space="0"/>
              <w:right w:val="single" w:color="000000" w:sz="4" w:space="0"/>
            </w:tcBorders>
            <w:tcMar>
              <w:top w:w="15" w:type="dxa"/>
              <w:left w:w="15" w:type="dxa"/>
              <w:bottom w:w="0" w:type="dxa"/>
              <w:right w:w="15" w:type="dxa"/>
            </w:tcMar>
            <w:vAlign w:val="bottom"/>
          </w:tcPr>
          <w:p w14:paraId="66837F3E">
            <w:pPr>
              <w:widowControl/>
              <w:jc w:val="left"/>
              <w:textAlignment w:val="bottom"/>
              <w:rPr>
                <w:rFonts w:cs="华文仿宋" w:asciiTheme="minorEastAsia" w:hAnsiTheme="minorEastAsia" w:eastAsiaTheme="minorEastAsia"/>
                <w:kern w:val="0"/>
                <w:sz w:val="24"/>
              </w:rPr>
            </w:pPr>
            <w:r>
              <w:rPr>
                <w:rFonts w:hint="eastAsia" w:cs="华文仿宋" w:asciiTheme="minorEastAsia" w:hAnsiTheme="minorEastAsia" w:eastAsiaTheme="minorEastAsia"/>
                <w:kern w:val="0"/>
                <w:sz w:val="24"/>
              </w:rPr>
              <w:t>企业法人营业执照（三证合一）</w:t>
            </w:r>
          </w:p>
        </w:tc>
      </w:tr>
      <w:tr w14:paraId="3E9B81CC">
        <w:tblPrEx>
          <w:tblCellMar>
            <w:top w:w="0" w:type="dxa"/>
            <w:left w:w="0" w:type="dxa"/>
            <w:bottom w:w="0" w:type="dxa"/>
            <w:right w:w="0" w:type="dxa"/>
          </w:tblCellMar>
        </w:tblPrEx>
        <w:trPr>
          <w:trHeight w:val="249" w:hRule="atLeast"/>
        </w:trPr>
        <w:tc>
          <w:tcPr>
            <w:tcW w:w="76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tcPr>
          <w:p w14:paraId="6546F0D8">
            <w:pPr>
              <w:jc w:val="center"/>
            </w:pPr>
            <w:r>
              <w:t>3</w:t>
            </w:r>
          </w:p>
        </w:tc>
        <w:tc>
          <w:tcPr>
            <w:tcW w:w="1651" w:type="dxa"/>
            <w:vMerge w:val="continue"/>
            <w:tcBorders>
              <w:left w:val="single" w:color="000000" w:sz="4" w:space="0"/>
              <w:right w:val="single" w:color="000000" w:sz="4" w:space="0"/>
            </w:tcBorders>
            <w:vAlign w:val="center"/>
          </w:tcPr>
          <w:p w14:paraId="673FF849">
            <w:pPr>
              <w:widowControl/>
              <w:jc w:val="left"/>
              <w:rPr>
                <w:rFonts w:cs="华文仿宋" w:asciiTheme="minorEastAsia" w:hAnsiTheme="minorEastAsia" w:eastAsiaTheme="minorEastAsia"/>
                <w:kern w:val="0"/>
                <w:sz w:val="24"/>
              </w:rPr>
            </w:pPr>
          </w:p>
        </w:tc>
        <w:tc>
          <w:tcPr>
            <w:tcW w:w="5819" w:type="dxa"/>
            <w:tcBorders>
              <w:top w:val="single" w:color="auto" w:sz="4" w:space="0"/>
              <w:left w:val="single" w:color="000000" w:sz="4" w:space="0"/>
              <w:bottom w:val="single" w:color="000000" w:sz="4" w:space="0"/>
              <w:right w:val="single" w:color="000000" w:sz="4" w:space="0"/>
            </w:tcBorders>
            <w:tcMar>
              <w:top w:w="15" w:type="dxa"/>
              <w:left w:w="15" w:type="dxa"/>
              <w:bottom w:w="0" w:type="dxa"/>
              <w:right w:w="15" w:type="dxa"/>
            </w:tcMar>
            <w:vAlign w:val="bottom"/>
          </w:tcPr>
          <w:p w14:paraId="2C59EE83">
            <w:pPr>
              <w:widowControl/>
              <w:jc w:val="left"/>
              <w:textAlignment w:val="bottom"/>
              <w:rPr>
                <w:rFonts w:cs="华文仿宋" w:asciiTheme="minorEastAsia" w:hAnsiTheme="minorEastAsia" w:eastAsiaTheme="minorEastAsia"/>
                <w:kern w:val="0"/>
                <w:sz w:val="24"/>
              </w:rPr>
            </w:pPr>
            <w:r>
              <w:rPr>
                <w:rFonts w:hint="eastAsia" w:cs="华文仿宋" w:asciiTheme="minorEastAsia" w:hAnsiTheme="minorEastAsia" w:eastAsiaTheme="minorEastAsia"/>
                <w:kern w:val="0"/>
                <w:sz w:val="24"/>
              </w:rPr>
              <w:t>医疗器械生产企业许可证、备案凭证</w:t>
            </w:r>
          </w:p>
        </w:tc>
      </w:tr>
      <w:tr w14:paraId="2E8FC039">
        <w:tblPrEx>
          <w:tblCellMar>
            <w:top w:w="0" w:type="dxa"/>
            <w:left w:w="0" w:type="dxa"/>
            <w:bottom w:w="0" w:type="dxa"/>
            <w:right w:w="0" w:type="dxa"/>
          </w:tblCellMar>
        </w:tblPrEx>
        <w:trPr>
          <w:trHeight w:val="249" w:hRule="atLeast"/>
        </w:trPr>
        <w:tc>
          <w:tcPr>
            <w:tcW w:w="76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tcPr>
          <w:p w14:paraId="1D31E974">
            <w:pPr>
              <w:jc w:val="center"/>
            </w:pPr>
            <w:r>
              <w:t>4</w:t>
            </w:r>
          </w:p>
        </w:tc>
        <w:tc>
          <w:tcPr>
            <w:tcW w:w="1651" w:type="dxa"/>
            <w:vMerge w:val="continue"/>
            <w:tcBorders>
              <w:left w:val="single" w:color="000000" w:sz="4" w:space="0"/>
              <w:right w:val="single" w:color="000000" w:sz="4" w:space="0"/>
            </w:tcBorders>
            <w:vAlign w:val="center"/>
          </w:tcPr>
          <w:p w14:paraId="35FEC35F">
            <w:pPr>
              <w:widowControl/>
              <w:jc w:val="left"/>
              <w:rPr>
                <w:rFonts w:cs="华文仿宋" w:asciiTheme="minorEastAsia" w:hAnsiTheme="minorEastAsia" w:eastAsiaTheme="minorEastAsia"/>
                <w:kern w:val="0"/>
                <w:sz w:val="24"/>
              </w:rPr>
            </w:pPr>
          </w:p>
        </w:tc>
        <w:tc>
          <w:tcPr>
            <w:tcW w:w="5819"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bottom"/>
          </w:tcPr>
          <w:p w14:paraId="5EC1C80B">
            <w:pPr>
              <w:widowControl/>
              <w:jc w:val="left"/>
              <w:textAlignment w:val="bottom"/>
              <w:rPr>
                <w:rFonts w:cs="华文仿宋" w:asciiTheme="minorEastAsia" w:hAnsiTheme="minorEastAsia" w:eastAsiaTheme="minorEastAsia"/>
                <w:kern w:val="0"/>
                <w:sz w:val="24"/>
              </w:rPr>
            </w:pPr>
            <w:r>
              <w:rPr>
                <w:rFonts w:hint="eastAsia" w:cs="华文仿宋" w:asciiTheme="minorEastAsia" w:hAnsiTheme="minorEastAsia" w:eastAsiaTheme="minorEastAsia"/>
                <w:kern w:val="0"/>
                <w:sz w:val="24"/>
              </w:rPr>
              <w:t>医疗器械经营许可证、备案凭证</w:t>
            </w:r>
          </w:p>
        </w:tc>
      </w:tr>
      <w:tr w14:paraId="505B2039">
        <w:tblPrEx>
          <w:tblCellMar>
            <w:top w:w="0" w:type="dxa"/>
            <w:left w:w="0" w:type="dxa"/>
            <w:bottom w:w="0" w:type="dxa"/>
            <w:right w:w="0" w:type="dxa"/>
          </w:tblCellMar>
        </w:tblPrEx>
        <w:trPr>
          <w:trHeight w:val="249" w:hRule="atLeast"/>
        </w:trPr>
        <w:tc>
          <w:tcPr>
            <w:tcW w:w="76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5E606CFE">
            <w:pPr>
              <w:jc w:val="center"/>
            </w:pPr>
            <w:r>
              <w:rPr>
                <w:rFonts w:hint="eastAsia"/>
              </w:rPr>
              <w:t>5</w:t>
            </w:r>
          </w:p>
        </w:tc>
        <w:tc>
          <w:tcPr>
            <w:tcW w:w="1651" w:type="dxa"/>
            <w:tcBorders>
              <w:left w:val="single" w:color="000000" w:sz="4" w:space="0"/>
              <w:right w:val="single" w:color="000000" w:sz="4" w:space="0"/>
            </w:tcBorders>
            <w:vAlign w:val="center"/>
          </w:tcPr>
          <w:p w14:paraId="6D13EE80">
            <w:pPr>
              <w:widowControl/>
              <w:jc w:val="left"/>
              <w:rPr>
                <w:rFonts w:cs="华文仿宋" w:asciiTheme="minorEastAsia" w:hAnsiTheme="minorEastAsia" w:eastAsiaTheme="minorEastAsia"/>
                <w:kern w:val="0"/>
                <w:sz w:val="24"/>
              </w:rPr>
            </w:pPr>
          </w:p>
        </w:tc>
        <w:tc>
          <w:tcPr>
            <w:tcW w:w="5819"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bottom"/>
          </w:tcPr>
          <w:p w14:paraId="10092E66">
            <w:pPr>
              <w:widowControl/>
              <w:jc w:val="left"/>
              <w:textAlignment w:val="bottom"/>
              <w:rPr>
                <w:rFonts w:cs="华文仿宋" w:asciiTheme="minorEastAsia" w:hAnsiTheme="minorEastAsia" w:eastAsiaTheme="minorEastAsia"/>
                <w:kern w:val="0"/>
                <w:sz w:val="24"/>
              </w:rPr>
            </w:pPr>
            <w:r>
              <w:rPr>
                <w:rFonts w:hint="eastAsia" w:cs="华文仿宋" w:asciiTheme="minorEastAsia" w:hAnsiTheme="minorEastAsia" w:eastAsiaTheme="minorEastAsia"/>
                <w:kern w:val="0"/>
                <w:sz w:val="24"/>
              </w:rPr>
              <w:t>按照医疗器械分类标准提供投标产品的医疗器械注册证、医疗器械备案凭证</w:t>
            </w:r>
          </w:p>
        </w:tc>
      </w:tr>
      <w:tr w14:paraId="3894EC4C">
        <w:tblPrEx>
          <w:tblCellMar>
            <w:top w:w="0" w:type="dxa"/>
            <w:left w:w="0" w:type="dxa"/>
            <w:bottom w:w="0" w:type="dxa"/>
            <w:right w:w="0" w:type="dxa"/>
          </w:tblCellMar>
        </w:tblPrEx>
        <w:trPr>
          <w:trHeight w:val="249" w:hRule="atLeast"/>
        </w:trPr>
        <w:tc>
          <w:tcPr>
            <w:tcW w:w="76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tcPr>
          <w:p w14:paraId="1C0F26B1">
            <w:pPr>
              <w:jc w:val="center"/>
            </w:pPr>
            <w:r>
              <w:rPr>
                <w:rFonts w:hint="eastAsia"/>
              </w:rPr>
              <w:t>6</w:t>
            </w:r>
          </w:p>
        </w:tc>
        <w:tc>
          <w:tcPr>
            <w:tcW w:w="1651" w:type="dxa"/>
            <w:vMerge w:val="restar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41ED1600">
            <w:pPr>
              <w:widowControl/>
              <w:jc w:val="center"/>
              <w:textAlignment w:val="bottom"/>
              <w:rPr>
                <w:rFonts w:cs="华文仿宋" w:asciiTheme="minorEastAsia" w:hAnsiTheme="minorEastAsia" w:eastAsiaTheme="minorEastAsia"/>
                <w:kern w:val="0"/>
                <w:sz w:val="24"/>
              </w:rPr>
            </w:pPr>
            <w:r>
              <w:rPr>
                <w:rFonts w:hint="eastAsia" w:cs="华文仿宋" w:asciiTheme="minorEastAsia" w:hAnsiTheme="minorEastAsia" w:eastAsiaTheme="minorEastAsia"/>
                <w:kern w:val="0"/>
                <w:sz w:val="24"/>
              </w:rPr>
              <w:t>经销商资质</w:t>
            </w:r>
          </w:p>
        </w:tc>
        <w:tc>
          <w:tcPr>
            <w:tcW w:w="5819"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bottom"/>
          </w:tcPr>
          <w:p w14:paraId="4315C967">
            <w:pPr>
              <w:widowControl/>
              <w:jc w:val="left"/>
              <w:textAlignment w:val="bottom"/>
              <w:rPr>
                <w:rFonts w:cs="华文仿宋" w:asciiTheme="minorEastAsia" w:hAnsiTheme="minorEastAsia" w:eastAsiaTheme="minorEastAsia"/>
                <w:kern w:val="0"/>
                <w:sz w:val="24"/>
              </w:rPr>
            </w:pPr>
            <w:r>
              <w:rPr>
                <w:rFonts w:hint="eastAsia" w:cs="华文仿宋" w:asciiTheme="minorEastAsia" w:hAnsiTheme="minorEastAsia" w:eastAsiaTheme="minorEastAsia"/>
                <w:kern w:val="0"/>
                <w:sz w:val="24"/>
              </w:rPr>
              <w:t>企业法人营业执照（三证合一）</w:t>
            </w:r>
          </w:p>
        </w:tc>
      </w:tr>
      <w:tr w14:paraId="7E90A2D6">
        <w:tblPrEx>
          <w:tblCellMar>
            <w:top w:w="0" w:type="dxa"/>
            <w:left w:w="0" w:type="dxa"/>
            <w:bottom w:w="0" w:type="dxa"/>
            <w:right w:w="0" w:type="dxa"/>
          </w:tblCellMar>
        </w:tblPrEx>
        <w:trPr>
          <w:trHeight w:val="249" w:hRule="atLeast"/>
        </w:trPr>
        <w:tc>
          <w:tcPr>
            <w:tcW w:w="76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tcPr>
          <w:p w14:paraId="1E097D8A">
            <w:pPr>
              <w:jc w:val="center"/>
            </w:pPr>
            <w:r>
              <w:rPr>
                <w:rFonts w:hint="eastAsia"/>
              </w:rPr>
              <w:t>7</w:t>
            </w:r>
          </w:p>
        </w:tc>
        <w:tc>
          <w:tcPr>
            <w:tcW w:w="1651" w:type="dxa"/>
            <w:vMerge w:val="continue"/>
            <w:tcBorders>
              <w:top w:val="single" w:color="000000" w:sz="4" w:space="0"/>
              <w:left w:val="single" w:color="000000" w:sz="4" w:space="0"/>
              <w:bottom w:val="single" w:color="000000" w:sz="4" w:space="0"/>
              <w:right w:val="single" w:color="000000" w:sz="4" w:space="0"/>
            </w:tcBorders>
            <w:vAlign w:val="center"/>
          </w:tcPr>
          <w:p w14:paraId="49E9D1FE">
            <w:pPr>
              <w:widowControl/>
              <w:jc w:val="center"/>
              <w:rPr>
                <w:rFonts w:cs="华文仿宋" w:asciiTheme="minorEastAsia" w:hAnsiTheme="minorEastAsia" w:eastAsiaTheme="minorEastAsia"/>
                <w:kern w:val="0"/>
                <w:sz w:val="24"/>
              </w:rPr>
            </w:pPr>
          </w:p>
        </w:tc>
        <w:tc>
          <w:tcPr>
            <w:tcW w:w="5819"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bottom"/>
          </w:tcPr>
          <w:p w14:paraId="3733A6D0">
            <w:pPr>
              <w:widowControl/>
              <w:jc w:val="left"/>
              <w:textAlignment w:val="bottom"/>
              <w:rPr>
                <w:rFonts w:cs="华文仿宋" w:asciiTheme="minorEastAsia" w:hAnsiTheme="minorEastAsia" w:eastAsiaTheme="minorEastAsia"/>
                <w:kern w:val="0"/>
                <w:sz w:val="24"/>
              </w:rPr>
            </w:pPr>
            <w:r>
              <w:rPr>
                <w:rFonts w:hint="eastAsia" w:cs="华文仿宋" w:asciiTheme="minorEastAsia" w:hAnsiTheme="minorEastAsia" w:eastAsiaTheme="minorEastAsia"/>
                <w:kern w:val="0"/>
                <w:sz w:val="24"/>
              </w:rPr>
              <w:t>医疗器械经营许可证、备案凭证</w:t>
            </w:r>
          </w:p>
        </w:tc>
      </w:tr>
      <w:tr w14:paraId="6352826B">
        <w:tblPrEx>
          <w:tblCellMar>
            <w:top w:w="0" w:type="dxa"/>
            <w:left w:w="0" w:type="dxa"/>
            <w:bottom w:w="0" w:type="dxa"/>
            <w:right w:w="0" w:type="dxa"/>
          </w:tblCellMar>
        </w:tblPrEx>
        <w:trPr>
          <w:trHeight w:val="249" w:hRule="atLeast"/>
        </w:trPr>
        <w:tc>
          <w:tcPr>
            <w:tcW w:w="76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tcPr>
          <w:p w14:paraId="4DF2A0B9">
            <w:pPr>
              <w:jc w:val="center"/>
            </w:pPr>
            <w:r>
              <w:rPr>
                <w:rFonts w:hint="eastAsia"/>
              </w:rPr>
              <w:t>8</w:t>
            </w:r>
          </w:p>
        </w:tc>
        <w:tc>
          <w:tcPr>
            <w:tcW w:w="1651" w:type="dxa"/>
            <w:vMerge w:val="continue"/>
            <w:tcBorders>
              <w:top w:val="single" w:color="000000" w:sz="4" w:space="0"/>
              <w:left w:val="single" w:color="000000" w:sz="4" w:space="0"/>
              <w:bottom w:val="single" w:color="000000" w:sz="4" w:space="0"/>
              <w:right w:val="single" w:color="000000" w:sz="4" w:space="0"/>
            </w:tcBorders>
            <w:vAlign w:val="center"/>
          </w:tcPr>
          <w:p w14:paraId="525C242E">
            <w:pPr>
              <w:widowControl/>
              <w:jc w:val="center"/>
              <w:rPr>
                <w:rFonts w:cs="华文仿宋" w:asciiTheme="minorEastAsia" w:hAnsiTheme="minorEastAsia" w:eastAsiaTheme="minorEastAsia"/>
                <w:kern w:val="0"/>
                <w:sz w:val="24"/>
              </w:rPr>
            </w:pPr>
          </w:p>
        </w:tc>
        <w:tc>
          <w:tcPr>
            <w:tcW w:w="5819"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bottom"/>
          </w:tcPr>
          <w:p w14:paraId="7DD570BF">
            <w:pPr>
              <w:widowControl/>
              <w:jc w:val="left"/>
              <w:textAlignment w:val="bottom"/>
              <w:rPr>
                <w:rFonts w:cs="华文仿宋" w:asciiTheme="minorEastAsia" w:hAnsiTheme="minorEastAsia" w:eastAsiaTheme="minorEastAsia"/>
                <w:kern w:val="0"/>
                <w:sz w:val="24"/>
              </w:rPr>
            </w:pPr>
            <w:r>
              <w:rPr>
                <w:rFonts w:hint="eastAsia" w:cs="华文仿宋" w:asciiTheme="minorEastAsia" w:hAnsiTheme="minorEastAsia" w:eastAsiaTheme="minorEastAsia"/>
                <w:kern w:val="0"/>
                <w:sz w:val="24"/>
              </w:rPr>
              <w:t>开户许可证</w:t>
            </w:r>
          </w:p>
        </w:tc>
      </w:tr>
      <w:tr w14:paraId="11625B6F">
        <w:tblPrEx>
          <w:tblCellMar>
            <w:top w:w="0" w:type="dxa"/>
            <w:left w:w="0" w:type="dxa"/>
            <w:bottom w:w="0" w:type="dxa"/>
            <w:right w:w="0" w:type="dxa"/>
          </w:tblCellMar>
        </w:tblPrEx>
        <w:trPr>
          <w:trHeight w:val="249" w:hRule="atLeast"/>
        </w:trPr>
        <w:tc>
          <w:tcPr>
            <w:tcW w:w="76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tcPr>
          <w:p w14:paraId="1FE56EC1">
            <w:pPr>
              <w:jc w:val="center"/>
            </w:pPr>
            <w:r>
              <w:rPr>
                <w:rFonts w:hint="eastAsia"/>
              </w:rPr>
              <w:t>9</w:t>
            </w:r>
          </w:p>
        </w:tc>
        <w:tc>
          <w:tcPr>
            <w:tcW w:w="1651" w:type="dxa"/>
            <w:vMerge w:val="continue"/>
            <w:tcBorders>
              <w:top w:val="single" w:color="000000" w:sz="4" w:space="0"/>
              <w:left w:val="single" w:color="000000" w:sz="4" w:space="0"/>
              <w:bottom w:val="single" w:color="000000" w:sz="4" w:space="0"/>
              <w:right w:val="single" w:color="000000" w:sz="4" w:space="0"/>
            </w:tcBorders>
            <w:vAlign w:val="center"/>
          </w:tcPr>
          <w:p w14:paraId="2A718B8C">
            <w:pPr>
              <w:widowControl/>
              <w:jc w:val="center"/>
              <w:rPr>
                <w:rFonts w:cs="华文仿宋" w:asciiTheme="minorEastAsia" w:hAnsiTheme="minorEastAsia" w:eastAsiaTheme="minorEastAsia"/>
                <w:kern w:val="0"/>
                <w:sz w:val="24"/>
              </w:rPr>
            </w:pPr>
          </w:p>
        </w:tc>
        <w:tc>
          <w:tcPr>
            <w:tcW w:w="5819"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bottom"/>
          </w:tcPr>
          <w:p w14:paraId="397F63A3">
            <w:pPr>
              <w:widowControl/>
              <w:jc w:val="left"/>
              <w:textAlignment w:val="bottom"/>
              <w:rPr>
                <w:rFonts w:cs="华文仿宋" w:asciiTheme="minorEastAsia" w:hAnsiTheme="minorEastAsia" w:eastAsiaTheme="minorEastAsia"/>
                <w:kern w:val="0"/>
                <w:sz w:val="24"/>
              </w:rPr>
            </w:pPr>
            <w:r>
              <w:rPr>
                <w:rFonts w:hint="eastAsia" w:cs="华文仿宋" w:asciiTheme="minorEastAsia" w:hAnsiTheme="minorEastAsia" w:eastAsiaTheme="minorEastAsia"/>
                <w:kern w:val="0"/>
                <w:sz w:val="24"/>
              </w:rPr>
              <w:t>生产企业出具的投标产品代理授权书（原件）</w:t>
            </w:r>
          </w:p>
        </w:tc>
      </w:tr>
      <w:tr w14:paraId="6E31F5B7">
        <w:tblPrEx>
          <w:tblCellMar>
            <w:top w:w="0" w:type="dxa"/>
            <w:left w:w="0" w:type="dxa"/>
            <w:bottom w:w="0" w:type="dxa"/>
            <w:right w:w="0" w:type="dxa"/>
          </w:tblCellMar>
        </w:tblPrEx>
        <w:trPr>
          <w:trHeight w:val="249" w:hRule="atLeast"/>
        </w:trPr>
        <w:tc>
          <w:tcPr>
            <w:tcW w:w="76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tcPr>
          <w:p w14:paraId="140DCCEF">
            <w:pPr>
              <w:jc w:val="center"/>
            </w:pPr>
            <w:r>
              <w:t>1</w:t>
            </w:r>
            <w:r>
              <w:rPr>
                <w:rFonts w:hint="eastAsia"/>
              </w:rPr>
              <w:t>0</w:t>
            </w:r>
          </w:p>
        </w:tc>
        <w:tc>
          <w:tcPr>
            <w:tcW w:w="1651" w:type="dxa"/>
            <w:vMerge w:val="continue"/>
            <w:tcBorders>
              <w:top w:val="single" w:color="000000" w:sz="4" w:space="0"/>
              <w:left w:val="single" w:color="000000" w:sz="4" w:space="0"/>
              <w:bottom w:val="single" w:color="000000" w:sz="4" w:space="0"/>
              <w:right w:val="single" w:color="000000" w:sz="4" w:space="0"/>
            </w:tcBorders>
            <w:vAlign w:val="center"/>
          </w:tcPr>
          <w:p w14:paraId="7A2F3EBD">
            <w:pPr>
              <w:widowControl/>
              <w:jc w:val="center"/>
              <w:rPr>
                <w:rFonts w:cs="华文仿宋" w:asciiTheme="minorEastAsia" w:hAnsiTheme="minorEastAsia" w:eastAsiaTheme="minorEastAsia"/>
                <w:kern w:val="0"/>
                <w:sz w:val="24"/>
              </w:rPr>
            </w:pPr>
          </w:p>
        </w:tc>
        <w:tc>
          <w:tcPr>
            <w:tcW w:w="5819"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bottom"/>
          </w:tcPr>
          <w:p w14:paraId="1F4BE287">
            <w:pPr>
              <w:widowControl/>
              <w:jc w:val="left"/>
              <w:textAlignment w:val="bottom"/>
              <w:rPr>
                <w:rFonts w:cs="华文仿宋" w:asciiTheme="minorEastAsia" w:hAnsiTheme="minorEastAsia" w:eastAsiaTheme="minorEastAsia"/>
                <w:kern w:val="0"/>
                <w:sz w:val="24"/>
              </w:rPr>
            </w:pPr>
            <w:r>
              <w:rPr>
                <w:rFonts w:hint="eastAsia" w:cs="华文仿宋" w:asciiTheme="minorEastAsia" w:hAnsiTheme="minorEastAsia" w:eastAsiaTheme="minorEastAsia"/>
                <w:kern w:val="0"/>
                <w:sz w:val="24"/>
              </w:rPr>
              <w:t>法人代表授权书</w:t>
            </w:r>
          </w:p>
        </w:tc>
      </w:tr>
      <w:tr w14:paraId="01377F01">
        <w:tblPrEx>
          <w:tblCellMar>
            <w:top w:w="0" w:type="dxa"/>
            <w:left w:w="0" w:type="dxa"/>
            <w:bottom w:w="0" w:type="dxa"/>
            <w:right w:w="0" w:type="dxa"/>
          </w:tblCellMar>
        </w:tblPrEx>
        <w:trPr>
          <w:trHeight w:val="249" w:hRule="atLeast"/>
        </w:trPr>
        <w:tc>
          <w:tcPr>
            <w:tcW w:w="76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tcPr>
          <w:p w14:paraId="67BFCB24">
            <w:pPr>
              <w:jc w:val="center"/>
            </w:pPr>
            <w:r>
              <w:t>1</w:t>
            </w:r>
            <w:r>
              <w:rPr>
                <w:rFonts w:hint="eastAsia"/>
              </w:rPr>
              <w:t>1</w:t>
            </w:r>
          </w:p>
        </w:tc>
        <w:tc>
          <w:tcPr>
            <w:tcW w:w="1651" w:type="dxa"/>
            <w:vMerge w:val="continue"/>
            <w:tcBorders>
              <w:top w:val="single" w:color="000000" w:sz="4" w:space="0"/>
              <w:left w:val="single" w:color="000000" w:sz="4" w:space="0"/>
              <w:bottom w:val="single" w:color="000000" w:sz="4" w:space="0"/>
              <w:right w:val="single" w:color="000000" w:sz="4" w:space="0"/>
            </w:tcBorders>
            <w:vAlign w:val="center"/>
          </w:tcPr>
          <w:p w14:paraId="2D9D673D">
            <w:pPr>
              <w:widowControl/>
              <w:jc w:val="center"/>
              <w:rPr>
                <w:rFonts w:cs="华文仿宋" w:asciiTheme="minorEastAsia" w:hAnsiTheme="minorEastAsia" w:eastAsiaTheme="minorEastAsia"/>
                <w:kern w:val="0"/>
                <w:sz w:val="24"/>
              </w:rPr>
            </w:pPr>
          </w:p>
        </w:tc>
        <w:tc>
          <w:tcPr>
            <w:tcW w:w="5819"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bottom"/>
          </w:tcPr>
          <w:p w14:paraId="4AD35A37">
            <w:pPr>
              <w:widowControl/>
              <w:jc w:val="left"/>
              <w:textAlignment w:val="bottom"/>
              <w:rPr>
                <w:rFonts w:cs="华文仿宋" w:asciiTheme="minorEastAsia" w:hAnsiTheme="minorEastAsia" w:eastAsiaTheme="minorEastAsia"/>
                <w:kern w:val="0"/>
                <w:sz w:val="24"/>
              </w:rPr>
            </w:pPr>
            <w:r>
              <w:rPr>
                <w:rFonts w:hint="eastAsia" w:cs="华文仿宋" w:asciiTheme="minorEastAsia" w:hAnsiTheme="minorEastAsia" w:eastAsiaTheme="minorEastAsia"/>
                <w:kern w:val="0"/>
                <w:sz w:val="24"/>
              </w:rPr>
              <w:t>法人代表身份证复印件</w:t>
            </w:r>
          </w:p>
        </w:tc>
      </w:tr>
      <w:tr w14:paraId="17F37CDF">
        <w:tblPrEx>
          <w:tblCellMar>
            <w:top w:w="0" w:type="dxa"/>
            <w:left w:w="0" w:type="dxa"/>
            <w:bottom w:w="0" w:type="dxa"/>
            <w:right w:w="0" w:type="dxa"/>
          </w:tblCellMar>
        </w:tblPrEx>
        <w:trPr>
          <w:trHeight w:val="349" w:hRule="atLeast"/>
        </w:trPr>
        <w:tc>
          <w:tcPr>
            <w:tcW w:w="767" w:type="dxa"/>
            <w:tcBorders>
              <w:top w:val="single" w:color="000000" w:sz="4" w:space="0"/>
              <w:left w:val="single" w:color="000000" w:sz="4" w:space="0"/>
              <w:bottom w:val="single" w:color="auto" w:sz="4" w:space="0"/>
              <w:right w:val="single" w:color="000000" w:sz="4" w:space="0"/>
            </w:tcBorders>
            <w:tcMar>
              <w:top w:w="15" w:type="dxa"/>
              <w:left w:w="15" w:type="dxa"/>
              <w:bottom w:w="0" w:type="dxa"/>
              <w:right w:w="15" w:type="dxa"/>
            </w:tcMar>
          </w:tcPr>
          <w:p w14:paraId="35C911BB">
            <w:pPr>
              <w:jc w:val="center"/>
            </w:pPr>
            <w:r>
              <w:t>1</w:t>
            </w:r>
            <w:r>
              <w:rPr>
                <w:rFonts w:hint="eastAsia"/>
              </w:rPr>
              <w:t>2</w:t>
            </w:r>
          </w:p>
        </w:tc>
        <w:tc>
          <w:tcPr>
            <w:tcW w:w="1651" w:type="dxa"/>
            <w:vMerge w:val="continue"/>
            <w:tcBorders>
              <w:top w:val="single" w:color="000000" w:sz="4" w:space="0"/>
              <w:left w:val="single" w:color="000000" w:sz="4" w:space="0"/>
              <w:bottom w:val="single" w:color="auto" w:sz="4" w:space="0"/>
              <w:right w:val="single" w:color="000000" w:sz="4" w:space="0"/>
            </w:tcBorders>
            <w:vAlign w:val="center"/>
          </w:tcPr>
          <w:p w14:paraId="315BB54D">
            <w:pPr>
              <w:widowControl/>
              <w:jc w:val="center"/>
              <w:rPr>
                <w:rFonts w:cs="华文仿宋" w:asciiTheme="minorEastAsia" w:hAnsiTheme="minorEastAsia" w:eastAsiaTheme="minorEastAsia"/>
                <w:kern w:val="0"/>
                <w:sz w:val="24"/>
              </w:rPr>
            </w:pPr>
          </w:p>
        </w:tc>
        <w:tc>
          <w:tcPr>
            <w:tcW w:w="5819" w:type="dxa"/>
            <w:tcBorders>
              <w:top w:val="single" w:color="000000" w:sz="4" w:space="0"/>
              <w:left w:val="single" w:color="000000" w:sz="4" w:space="0"/>
              <w:bottom w:val="single" w:color="auto" w:sz="4" w:space="0"/>
              <w:right w:val="single" w:color="000000" w:sz="4" w:space="0"/>
            </w:tcBorders>
            <w:tcMar>
              <w:top w:w="15" w:type="dxa"/>
              <w:left w:w="15" w:type="dxa"/>
              <w:bottom w:w="0" w:type="dxa"/>
              <w:right w:w="15" w:type="dxa"/>
            </w:tcMar>
            <w:vAlign w:val="bottom"/>
          </w:tcPr>
          <w:p w14:paraId="7F10E315">
            <w:pPr>
              <w:widowControl/>
              <w:jc w:val="left"/>
              <w:textAlignment w:val="bottom"/>
              <w:rPr>
                <w:rFonts w:cs="华文仿宋" w:asciiTheme="minorEastAsia" w:hAnsiTheme="minorEastAsia" w:eastAsiaTheme="minorEastAsia"/>
                <w:kern w:val="0"/>
                <w:sz w:val="24"/>
              </w:rPr>
            </w:pPr>
            <w:r>
              <w:rPr>
                <w:rFonts w:hint="eastAsia" w:cs="华文仿宋" w:asciiTheme="minorEastAsia" w:hAnsiTheme="minorEastAsia" w:eastAsiaTheme="minorEastAsia"/>
                <w:kern w:val="0"/>
                <w:sz w:val="24"/>
              </w:rPr>
              <w:t>投标代表身份证复印件</w:t>
            </w:r>
          </w:p>
        </w:tc>
      </w:tr>
      <w:tr w14:paraId="77A8EB34">
        <w:tblPrEx>
          <w:tblCellMar>
            <w:top w:w="0" w:type="dxa"/>
            <w:left w:w="0" w:type="dxa"/>
            <w:bottom w:w="0" w:type="dxa"/>
            <w:right w:w="0" w:type="dxa"/>
          </w:tblCellMar>
        </w:tblPrEx>
        <w:trPr>
          <w:trHeight w:val="249" w:hRule="atLeast"/>
        </w:trPr>
        <w:tc>
          <w:tcPr>
            <w:tcW w:w="767" w:type="dxa"/>
            <w:tcBorders>
              <w:top w:val="single" w:color="auto" w:sz="4" w:space="0"/>
              <w:left w:val="single" w:color="000000" w:sz="4" w:space="0"/>
              <w:bottom w:val="single" w:color="000000" w:sz="4" w:space="0"/>
              <w:right w:val="single" w:color="000000" w:sz="4" w:space="0"/>
            </w:tcBorders>
            <w:tcMar>
              <w:top w:w="15" w:type="dxa"/>
              <w:left w:w="15" w:type="dxa"/>
              <w:bottom w:w="0" w:type="dxa"/>
              <w:right w:w="15" w:type="dxa"/>
            </w:tcMar>
          </w:tcPr>
          <w:p w14:paraId="65883763">
            <w:pPr>
              <w:jc w:val="center"/>
            </w:pPr>
            <w:r>
              <w:rPr>
                <w:rFonts w:hint="eastAsia"/>
              </w:rPr>
              <w:t>13</w:t>
            </w:r>
          </w:p>
        </w:tc>
        <w:tc>
          <w:tcPr>
            <w:tcW w:w="7470" w:type="dxa"/>
            <w:gridSpan w:val="2"/>
            <w:tcBorders>
              <w:top w:val="single" w:color="auto" w:sz="4" w:space="0"/>
              <w:left w:val="single" w:color="000000" w:sz="4" w:space="0"/>
              <w:bottom w:val="single" w:color="000000" w:sz="4" w:space="0"/>
              <w:right w:val="single" w:color="000000" w:sz="4" w:space="0"/>
            </w:tcBorders>
            <w:tcMar>
              <w:top w:w="15" w:type="dxa"/>
              <w:left w:w="15" w:type="dxa"/>
              <w:bottom w:w="0" w:type="dxa"/>
              <w:right w:w="15" w:type="dxa"/>
            </w:tcMar>
            <w:vAlign w:val="bottom"/>
          </w:tcPr>
          <w:p w14:paraId="567947A7">
            <w:pPr>
              <w:widowControl/>
              <w:jc w:val="left"/>
              <w:textAlignment w:val="bottom"/>
              <w:rPr>
                <w:rFonts w:cs="华文仿宋" w:asciiTheme="minorEastAsia" w:hAnsiTheme="minorEastAsia" w:eastAsiaTheme="minorEastAsia"/>
                <w:kern w:val="0"/>
                <w:sz w:val="24"/>
              </w:rPr>
            </w:pPr>
            <w:r>
              <w:rPr>
                <w:rFonts w:hint="eastAsia" w:cs="华文仿宋" w:asciiTheme="minorEastAsia" w:hAnsiTheme="minorEastAsia" w:eastAsiaTheme="minorEastAsia"/>
                <w:kern w:val="0"/>
                <w:sz w:val="24"/>
              </w:rPr>
              <w:t>售后服务承诺书</w:t>
            </w:r>
          </w:p>
        </w:tc>
      </w:tr>
      <w:tr w14:paraId="402FBF59">
        <w:tblPrEx>
          <w:tblCellMar>
            <w:top w:w="0" w:type="dxa"/>
            <w:left w:w="0" w:type="dxa"/>
            <w:bottom w:w="0" w:type="dxa"/>
            <w:right w:w="0" w:type="dxa"/>
          </w:tblCellMar>
        </w:tblPrEx>
        <w:trPr>
          <w:trHeight w:val="324" w:hRule="atLeast"/>
        </w:trPr>
        <w:tc>
          <w:tcPr>
            <w:tcW w:w="76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tcPr>
          <w:p w14:paraId="255E257C">
            <w:pPr>
              <w:jc w:val="center"/>
            </w:pPr>
            <w:r>
              <w:rPr>
                <w:rFonts w:hint="eastAsia"/>
              </w:rPr>
              <w:t>14</w:t>
            </w:r>
          </w:p>
        </w:tc>
        <w:tc>
          <w:tcPr>
            <w:tcW w:w="7470"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bottom"/>
          </w:tcPr>
          <w:p w14:paraId="66230BEC">
            <w:pPr>
              <w:widowControl/>
              <w:jc w:val="left"/>
              <w:textAlignment w:val="bottom"/>
              <w:rPr>
                <w:rFonts w:cs="华文仿宋" w:asciiTheme="minorEastAsia" w:hAnsiTheme="minorEastAsia" w:eastAsiaTheme="minorEastAsia"/>
                <w:kern w:val="0"/>
                <w:sz w:val="24"/>
              </w:rPr>
            </w:pPr>
            <w:r>
              <w:rPr>
                <w:rFonts w:hint="eastAsia" w:cs="华文仿宋" w:asciiTheme="minorEastAsia" w:hAnsiTheme="minorEastAsia" w:eastAsiaTheme="minorEastAsia"/>
                <w:kern w:val="0"/>
                <w:sz w:val="24"/>
              </w:rPr>
              <w:t>质量保证协议</w:t>
            </w:r>
          </w:p>
        </w:tc>
      </w:tr>
      <w:tr w14:paraId="1FB59ACF">
        <w:tblPrEx>
          <w:tblCellMar>
            <w:top w:w="0" w:type="dxa"/>
            <w:left w:w="0" w:type="dxa"/>
            <w:bottom w:w="0" w:type="dxa"/>
            <w:right w:w="0" w:type="dxa"/>
          </w:tblCellMar>
        </w:tblPrEx>
        <w:trPr>
          <w:trHeight w:val="324" w:hRule="atLeast"/>
        </w:trPr>
        <w:tc>
          <w:tcPr>
            <w:tcW w:w="76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tcPr>
          <w:p w14:paraId="6CF76E62">
            <w:pPr>
              <w:jc w:val="center"/>
            </w:pPr>
            <w:r>
              <w:rPr>
                <w:rFonts w:hint="eastAsia"/>
              </w:rPr>
              <w:t>15</w:t>
            </w:r>
          </w:p>
        </w:tc>
        <w:tc>
          <w:tcPr>
            <w:tcW w:w="7470"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bottom"/>
          </w:tcPr>
          <w:p w14:paraId="39A8E57D">
            <w:pPr>
              <w:widowControl/>
              <w:jc w:val="left"/>
              <w:textAlignment w:val="bottom"/>
              <w:rPr>
                <w:rFonts w:cs="华文仿宋" w:asciiTheme="minorEastAsia" w:hAnsiTheme="minorEastAsia" w:eastAsiaTheme="minorEastAsia"/>
                <w:kern w:val="0"/>
                <w:sz w:val="24"/>
              </w:rPr>
            </w:pPr>
            <w:r>
              <w:rPr>
                <w:rFonts w:hint="eastAsia" w:cs="华文仿宋" w:asciiTheme="minorEastAsia" w:hAnsiTheme="minorEastAsia" w:eastAsiaTheme="minorEastAsia"/>
                <w:kern w:val="0"/>
                <w:sz w:val="24"/>
              </w:rPr>
              <w:t>报价单</w:t>
            </w:r>
          </w:p>
        </w:tc>
      </w:tr>
    </w:tbl>
    <w:p w14:paraId="3389C601">
      <w:pPr>
        <w:snapToGrid w:val="0"/>
        <w:spacing w:line="360" w:lineRule="auto"/>
        <w:jc w:val="left"/>
        <w:rPr>
          <w:rFonts w:asciiTheme="minorEastAsia" w:hAnsiTheme="minorEastAsia" w:eastAsiaTheme="minorEastAsia"/>
          <w:b/>
          <w:bCs/>
          <w:sz w:val="24"/>
        </w:rPr>
      </w:pPr>
      <w:r>
        <w:rPr>
          <w:rFonts w:hint="eastAsia" w:asciiTheme="minorEastAsia" w:hAnsiTheme="minorEastAsia" w:eastAsiaTheme="minorEastAsia"/>
          <w:b/>
          <w:bCs/>
          <w:sz w:val="24"/>
        </w:rPr>
        <w:t>十一、投标文件的递交</w:t>
      </w:r>
    </w:p>
    <w:p w14:paraId="62CFAC7E">
      <w:pPr>
        <w:snapToGrid w:val="0"/>
        <w:spacing w:line="360" w:lineRule="auto"/>
        <w:jc w:val="left"/>
        <w:rPr>
          <w:rFonts w:asciiTheme="minorEastAsia" w:hAnsiTheme="minorEastAsia" w:eastAsiaTheme="minorEastAsia"/>
          <w:sz w:val="24"/>
        </w:rPr>
      </w:pPr>
      <w:r>
        <w:rPr>
          <w:rFonts w:hint="eastAsia" w:asciiTheme="minorEastAsia" w:hAnsiTheme="minorEastAsia" w:eastAsiaTheme="minorEastAsia"/>
          <w:sz w:val="24"/>
        </w:rPr>
        <w:t>1、每个投标人递交1个投标文件密封袋。</w:t>
      </w:r>
    </w:p>
    <w:p w14:paraId="77B69A50">
      <w:pPr>
        <w:snapToGrid w:val="0"/>
        <w:spacing w:line="360" w:lineRule="auto"/>
        <w:jc w:val="left"/>
        <w:rPr>
          <w:rFonts w:asciiTheme="minorEastAsia" w:hAnsiTheme="minorEastAsia" w:eastAsiaTheme="minorEastAsia"/>
          <w:sz w:val="24"/>
        </w:rPr>
      </w:pPr>
      <w:r>
        <w:rPr>
          <w:rFonts w:hint="eastAsia" w:asciiTheme="minorEastAsia" w:hAnsiTheme="minorEastAsia" w:eastAsiaTheme="minorEastAsia"/>
          <w:sz w:val="24"/>
        </w:rPr>
        <w:t>2、投标人将投标文件现场递交给招标办。</w:t>
      </w:r>
    </w:p>
    <w:p w14:paraId="47E256A4">
      <w:pPr>
        <w:snapToGrid w:val="0"/>
        <w:spacing w:line="360" w:lineRule="auto"/>
        <w:jc w:val="left"/>
        <w:rPr>
          <w:rFonts w:asciiTheme="minorEastAsia" w:hAnsiTheme="minorEastAsia" w:eastAsiaTheme="minorEastAsia"/>
          <w:sz w:val="24"/>
        </w:rPr>
      </w:pPr>
      <w:r>
        <w:rPr>
          <w:rFonts w:hint="eastAsia" w:asciiTheme="minorEastAsia" w:hAnsiTheme="minorEastAsia" w:eastAsiaTheme="minorEastAsia"/>
          <w:sz w:val="24"/>
        </w:rPr>
        <w:t>3、投标文件有下列情况之一者将视为无效：</w:t>
      </w:r>
    </w:p>
    <w:p w14:paraId="603E581C">
      <w:pPr>
        <w:snapToGrid w:val="0"/>
        <w:spacing w:line="360" w:lineRule="auto"/>
        <w:jc w:val="left"/>
        <w:rPr>
          <w:rFonts w:asciiTheme="minorEastAsia" w:hAnsiTheme="minorEastAsia" w:eastAsiaTheme="minorEastAsia"/>
          <w:sz w:val="24"/>
        </w:rPr>
      </w:pPr>
      <w:r>
        <w:rPr>
          <w:rFonts w:hint="eastAsia" w:asciiTheme="minorEastAsia" w:hAnsiTheme="minorEastAsia" w:eastAsiaTheme="minorEastAsia"/>
          <w:sz w:val="24"/>
        </w:rPr>
        <w:t>（1）投标文件未密封和未按规定加盖投标人公章的。</w:t>
      </w:r>
    </w:p>
    <w:p w14:paraId="75F10282">
      <w:pPr>
        <w:snapToGrid w:val="0"/>
        <w:spacing w:line="360" w:lineRule="auto"/>
        <w:jc w:val="left"/>
        <w:rPr>
          <w:rFonts w:asciiTheme="minorEastAsia" w:hAnsiTheme="minorEastAsia" w:eastAsiaTheme="minorEastAsia"/>
          <w:sz w:val="24"/>
        </w:rPr>
      </w:pPr>
      <w:r>
        <w:rPr>
          <w:rFonts w:hint="eastAsia" w:asciiTheme="minorEastAsia" w:hAnsiTheme="minorEastAsia" w:eastAsiaTheme="minorEastAsia"/>
          <w:sz w:val="24"/>
        </w:rPr>
        <w:t>（2）未按规定要求编制投标文件或产品目录等内容不全、字迹模糊不清、影响评标的。</w:t>
      </w:r>
    </w:p>
    <w:p w14:paraId="55AF8D85">
      <w:pPr>
        <w:snapToGrid w:val="0"/>
        <w:spacing w:line="360" w:lineRule="auto"/>
        <w:jc w:val="left"/>
        <w:rPr>
          <w:rFonts w:asciiTheme="minorEastAsia" w:hAnsiTheme="minorEastAsia" w:eastAsiaTheme="minorEastAsia"/>
          <w:sz w:val="24"/>
        </w:rPr>
      </w:pPr>
      <w:r>
        <w:rPr>
          <w:rFonts w:hint="eastAsia" w:asciiTheme="minorEastAsia" w:hAnsiTheme="minorEastAsia" w:eastAsiaTheme="minorEastAsia"/>
          <w:sz w:val="24"/>
        </w:rPr>
        <w:t>（3）超过截止时间未送达投标文件的。</w:t>
      </w:r>
    </w:p>
    <w:p w14:paraId="0CB1B0D2">
      <w:pPr>
        <w:snapToGrid w:val="0"/>
        <w:spacing w:line="360" w:lineRule="auto"/>
        <w:jc w:val="left"/>
        <w:rPr>
          <w:rFonts w:asciiTheme="minorEastAsia" w:hAnsiTheme="minorEastAsia" w:eastAsiaTheme="minorEastAsia"/>
          <w:sz w:val="24"/>
        </w:rPr>
      </w:pPr>
      <w:r>
        <w:rPr>
          <w:rFonts w:hint="eastAsia" w:asciiTheme="minorEastAsia" w:hAnsiTheme="minorEastAsia" w:eastAsiaTheme="minorEastAsia"/>
          <w:sz w:val="24"/>
        </w:rPr>
        <w:t>（4）违反招投标法律法规规定的。</w:t>
      </w:r>
    </w:p>
    <w:p w14:paraId="78D07B41">
      <w:pPr>
        <w:snapToGrid w:val="0"/>
        <w:spacing w:line="360" w:lineRule="auto"/>
        <w:jc w:val="left"/>
        <w:rPr>
          <w:rFonts w:cs="仿宋" w:asciiTheme="minorEastAsia" w:hAnsiTheme="minorEastAsia" w:eastAsiaTheme="minorEastAsia"/>
          <w:sz w:val="24"/>
        </w:rPr>
      </w:pPr>
      <w:r>
        <w:rPr>
          <w:rFonts w:hint="eastAsia" w:asciiTheme="minorEastAsia" w:hAnsiTheme="minorEastAsia" w:eastAsiaTheme="minorEastAsia"/>
          <w:sz w:val="24"/>
        </w:rPr>
        <w:t>（5）未响应招标文件内容。</w:t>
      </w:r>
    </w:p>
    <w:p w14:paraId="4E2986C7">
      <w:pPr>
        <w:pStyle w:val="6"/>
        <w:spacing w:before="0" w:beforeAutospacing="0" w:after="0" w:afterAutospacing="0" w:line="450" w:lineRule="atLeast"/>
        <w:rPr>
          <w:rFonts w:asciiTheme="minorEastAsia" w:hAnsiTheme="minorEastAsia" w:eastAsiaTheme="minorEastAsia"/>
          <w:b/>
          <w:bCs/>
          <w:color w:val="000000" w:themeColor="text1"/>
          <w14:textFill>
            <w14:solidFill>
              <w14:schemeClr w14:val="tx1"/>
            </w14:solidFill>
          </w14:textFill>
        </w:rPr>
      </w:pPr>
      <w:r>
        <w:rPr>
          <w:rFonts w:hint="eastAsia" w:asciiTheme="minorEastAsia" w:hAnsiTheme="minorEastAsia" w:eastAsiaTheme="minorEastAsia"/>
          <w:b/>
          <w:bCs/>
          <w:color w:val="000000" w:themeColor="text1"/>
          <w14:textFill>
            <w14:solidFill>
              <w14:schemeClr w14:val="tx1"/>
            </w14:solidFill>
          </w14:textFill>
        </w:rPr>
        <w:t>十二、谈判与评标</w:t>
      </w:r>
    </w:p>
    <w:p w14:paraId="4FBFA378">
      <w:pPr>
        <w:snapToGrid w:val="0"/>
        <w:spacing w:line="360" w:lineRule="auto"/>
        <w:jc w:val="left"/>
        <w:rPr>
          <w:rFonts w:asciiTheme="minorEastAsia" w:hAnsiTheme="minorEastAsia"/>
          <w:sz w:val="24"/>
        </w:rPr>
      </w:pPr>
      <w:r>
        <w:rPr>
          <w:rFonts w:hint="eastAsia" w:asciiTheme="minorEastAsia" w:hAnsiTheme="minorEastAsia" w:eastAsiaTheme="minorEastAsia"/>
          <w:sz w:val="24"/>
        </w:rPr>
        <w:t>1、开标时间：2025年</w:t>
      </w:r>
      <w:r>
        <w:rPr>
          <w:rFonts w:hint="eastAsia" w:asciiTheme="minorEastAsia" w:hAnsiTheme="minorEastAsia" w:eastAsiaTheme="minorEastAsia"/>
          <w:sz w:val="24"/>
          <w:lang w:val="en-US" w:eastAsia="zh-CN"/>
        </w:rPr>
        <w:t>10</w:t>
      </w:r>
      <w:r>
        <w:rPr>
          <w:rFonts w:hint="eastAsia" w:asciiTheme="minorEastAsia" w:hAnsiTheme="minorEastAsia" w:eastAsiaTheme="minorEastAsia"/>
          <w:sz w:val="24"/>
        </w:rPr>
        <w:t>月</w:t>
      </w:r>
      <w:r>
        <w:rPr>
          <w:rFonts w:hint="eastAsia" w:asciiTheme="minorEastAsia" w:hAnsiTheme="minorEastAsia" w:eastAsiaTheme="minorEastAsia"/>
          <w:sz w:val="24"/>
          <w:lang w:val="en-US" w:eastAsia="zh-CN"/>
        </w:rPr>
        <w:t>9</w:t>
      </w:r>
      <w:bookmarkStart w:id="0" w:name="_GoBack"/>
      <w:bookmarkEnd w:id="0"/>
      <w:r>
        <w:rPr>
          <w:rFonts w:hint="eastAsia" w:asciiTheme="minorEastAsia" w:hAnsiTheme="minorEastAsia" w:eastAsiaTheme="minorEastAsia"/>
          <w:sz w:val="24"/>
        </w:rPr>
        <w:t>日</w:t>
      </w:r>
      <w:r>
        <w:rPr>
          <w:rFonts w:hint="eastAsia" w:asciiTheme="minorEastAsia" w:hAnsiTheme="minorEastAsia" w:eastAsiaTheme="minorEastAsia"/>
          <w:sz w:val="24"/>
          <w:lang w:val="en-US" w:eastAsia="zh-CN"/>
        </w:rPr>
        <w:t>14时</w:t>
      </w:r>
      <w:r>
        <w:rPr>
          <w:rFonts w:hint="eastAsia" w:asciiTheme="minorEastAsia" w:hAnsiTheme="minorEastAsia"/>
          <w:sz w:val="24"/>
        </w:rPr>
        <w:t>(如有变化另行通知)</w:t>
      </w:r>
    </w:p>
    <w:p w14:paraId="7AB5941F">
      <w:pPr>
        <w:snapToGrid w:val="0"/>
        <w:spacing w:line="360" w:lineRule="auto"/>
        <w:jc w:val="left"/>
        <w:rPr>
          <w:rFonts w:asciiTheme="minorEastAsia" w:hAnsiTheme="minorEastAsia" w:eastAsiaTheme="minorEastAsia"/>
          <w:sz w:val="24"/>
        </w:rPr>
      </w:pPr>
      <w:r>
        <w:rPr>
          <w:rFonts w:hint="eastAsia" w:asciiTheme="minorEastAsia" w:hAnsiTheme="minorEastAsia" w:eastAsiaTheme="minorEastAsia"/>
          <w:sz w:val="24"/>
        </w:rPr>
        <w:t>2、开标地点：大庆市第五医院二部机关楼二楼会议室</w:t>
      </w:r>
    </w:p>
    <w:p w14:paraId="60B9881D">
      <w:pPr>
        <w:snapToGrid w:val="0"/>
        <w:spacing w:line="360" w:lineRule="auto"/>
        <w:jc w:val="left"/>
        <w:rPr>
          <w:rFonts w:asciiTheme="minorEastAsia" w:hAnsiTheme="minorEastAsia" w:eastAsiaTheme="minorEastAsia"/>
          <w:sz w:val="24"/>
        </w:rPr>
      </w:pPr>
      <w:r>
        <w:rPr>
          <w:rFonts w:hint="eastAsia" w:asciiTheme="minorEastAsia" w:hAnsiTheme="minorEastAsia" w:eastAsiaTheme="minorEastAsia"/>
          <w:sz w:val="24"/>
        </w:rPr>
        <w:t>3、开标会议由招标人组织并主持，投标人代表应携带法定代表人资格证明书原件和身份证件原件，非法定代表人参会应携带授权委托书原件和被授权人身份证件原件；在规定的开标时间到达会场，未按时参加开标会议的将视为自动弃权。</w:t>
      </w:r>
    </w:p>
    <w:p w14:paraId="6A6ED605">
      <w:pPr>
        <w:snapToGrid w:val="0"/>
        <w:spacing w:line="360" w:lineRule="auto"/>
        <w:jc w:val="left"/>
        <w:rPr>
          <w:rFonts w:asciiTheme="minorEastAsia" w:hAnsiTheme="minorEastAsia" w:eastAsiaTheme="minorEastAsia"/>
          <w:sz w:val="24"/>
        </w:rPr>
      </w:pPr>
      <w:r>
        <w:rPr>
          <w:rFonts w:hint="eastAsia" w:asciiTheme="minorEastAsia" w:hAnsiTheme="minorEastAsia" w:eastAsiaTheme="minorEastAsia"/>
          <w:sz w:val="24"/>
        </w:rPr>
        <w:t>4、采购小组有权对投标文件提出质疑，并请投标人给予解释；转入评标阶段时，所有投标人应回避等候定标结果。</w:t>
      </w:r>
    </w:p>
    <w:p w14:paraId="3BC775E4">
      <w:pPr>
        <w:pStyle w:val="6"/>
        <w:spacing w:before="0" w:beforeAutospacing="0" w:after="0" w:afterAutospacing="0" w:line="450" w:lineRule="atLeast"/>
        <w:rPr>
          <w:rFonts w:asciiTheme="minorEastAsia" w:hAnsiTheme="minorEastAsia" w:eastAsiaTheme="minorEastAsia"/>
          <w:b/>
          <w:bCs/>
        </w:rPr>
      </w:pPr>
      <w:r>
        <w:rPr>
          <w:rFonts w:hint="eastAsia" w:asciiTheme="minorEastAsia" w:hAnsiTheme="minorEastAsia" w:eastAsiaTheme="minorEastAsia"/>
          <w:b/>
          <w:bCs/>
        </w:rPr>
        <w:t>十三、评标原则</w:t>
      </w:r>
    </w:p>
    <w:p w14:paraId="117129FB">
      <w:pPr>
        <w:pStyle w:val="15"/>
        <w:spacing w:beforeAutospacing="0" w:afterAutospacing="0" w:line="450" w:lineRule="atLeast"/>
        <w:rPr>
          <w:rFonts w:asciiTheme="minorEastAsia" w:hAnsiTheme="minorEastAsia" w:eastAsiaTheme="minorEastAsia"/>
        </w:rPr>
      </w:pPr>
      <w:r>
        <w:rPr>
          <w:rFonts w:hint="eastAsia" w:asciiTheme="minorEastAsia" w:hAnsiTheme="minorEastAsia" w:eastAsiaTheme="minorEastAsia"/>
        </w:rPr>
        <w:t>1、</w:t>
      </w:r>
      <w:r>
        <w:rPr>
          <w:rFonts w:hint="eastAsia"/>
        </w:rPr>
        <w:t>签署的投标文件必须符合本招标文件的各项要求</w:t>
      </w:r>
      <w:r>
        <w:rPr>
          <w:rFonts w:hint="eastAsia" w:asciiTheme="minorEastAsia" w:hAnsiTheme="minorEastAsia" w:eastAsiaTheme="minorEastAsia"/>
        </w:rPr>
        <w:t>。</w:t>
      </w:r>
    </w:p>
    <w:p w14:paraId="06FD2422">
      <w:pPr>
        <w:pStyle w:val="15"/>
        <w:spacing w:beforeAutospacing="0" w:afterAutospacing="0" w:line="450" w:lineRule="atLeast"/>
      </w:pPr>
      <w:r>
        <w:rPr>
          <w:rFonts w:hint="eastAsia"/>
        </w:rPr>
        <w:t>2、能提供最合理的投标报价。</w:t>
      </w:r>
    </w:p>
    <w:p w14:paraId="0D1BC5BD">
      <w:pPr>
        <w:pStyle w:val="15"/>
        <w:spacing w:beforeAutospacing="0" w:afterAutospacing="0" w:line="450" w:lineRule="atLeast"/>
        <w:rPr>
          <w:rFonts w:asciiTheme="minorEastAsia" w:hAnsiTheme="minorEastAsia" w:eastAsiaTheme="minorEastAsia"/>
        </w:rPr>
      </w:pPr>
      <w:r>
        <w:rPr>
          <w:rFonts w:hint="eastAsia"/>
        </w:rPr>
        <w:t>3、服务承诺及具体服务保证措施。</w:t>
      </w:r>
    </w:p>
    <w:p w14:paraId="008F832D">
      <w:pPr>
        <w:pStyle w:val="6"/>
        <w:spacing w:before="0" w:beforeAutospacing="0" w:after="0" w:afterAutospacing="0" w:line="450" w:lineRule="atLeast"/>
        <w:rPr>
          <w:rFonts w:asciiTheme="minorEastAsia" w:hAnsiTheme="minorEastAsia" w:eastAsiaTheme="minorEastAsia"/>
        </w:rPr>
      </w:pPr>
      <w:r>
        <w:rPr>
          <w:rFonts w:hint="eastAsia" w:asciiTheme="minorEastAsia" w:hAnsiTheme="minorEastAsia" w:eastAsiaTheme="minorEastAsia"/>
        </w:rPr>
        <w:t>4、质量承诺及具体质量保证措施。</w:t>
      </w:r>
    </w:p>
    <w:p w14:paraId="4474E925">
      <w:pPr>
        <w:pStyle w:val="6"/>
        <w:spacing w:before="0" w:beforeAutospacing="0" w:after="0" w:afterAutospacing="0" w:line="450" w:lineRule="atLeast"/>
        <w:rPr>
          <w:rFonts w:asciiTheme="minorEastAsia" w:hAnsiTheme="minorEastAsia" w:eastAsiaTheme="minorEastAsia"/>
        </w:rPr>
      </w:pPr>
      <w:r>
        <w:rPr>
          <w:rFonts w:hint="eastAsia" w:asciiTheme="minorEastAsia" w:hAnsiTheme="minorEastAsia" w:eastAsiaTheme="minorEastAsia"/>
        </w:rPr>
        <w:t>5、</w:t>
      </w:r>
      <w:r>
        <w:rPr>
          <w:rFonts w:hint="eastAsia"/>
        </w:rPr>
        <w:t>投标报价最低者推荐为中标供应商</w:t>
      </w:r>
      <w:r>
        <w:rPr>
          <w:rFonts w:hint="eastAsia" w:asciiTheme="minorEastAsia" w:hAnsiTheme="minorEastAsia"/>
        </w:rPr>
        <w:t>。</w:t>
      </w:r>
    </w:p>
    <w:p w14:paraId="6CA08160">
      <w:pPr>
        <w:pStyle w:val="6"/>
        <w:spacing w:before="0" w:beforeAutospacing="0" w:after="0" w:afterAutospacing="0" w:line="450" w:lineRule="atLeast"/>
        <w:rPr>
          <w:rFonts w:asciiTheme="minorEastAsia" w:hAnsiTheme="minorEastAsia" w:eastAsiaTheme="minorEastAsia"/>
          <w:b/>
          <w:bCs/>
        </w:rPr>
      </w:pPr>
      <w:r>
        <w:rPr>
          <w:rFonts w:hint="eastAsia" w:asciiTheme="minorEastAsia" w:hAnsiTheme="minorEastAsia" w:eastAsiaTheme="minorEastAsia"/>
          <w:b/>
          <w:bCs/>
        </w:rPr>
        <w:t>十四、质疑答复</w:t>
      </w:r>
    </w:p>
    <w:p w14:paraId="21D63607">
      <w:pPr>
        <w:pStyle w:val="6"/>
        <w:spacing w:before="0" w:beforeAutospacing="0" w:after="0" w:afterAutospacing="0" w:line="450" w:lineRule="atLeast"/>
        <w:rPr>
          <w:rFonts w:asciiTheme="minorEastAsia" w:hAnsiTheme="minorEastAsia" w:eastAsiaTheme="minorEastAsia"/>
        </w:rPr>
      </w:pPr>
      <w:r>
        <w:rPr>
          <w:rFonts w:hint="eastAsia" w:asciiTheme="minorEastAsia" w:hAnsiTheme="minorEastAsia" w:eastAsiaTheme="minorEastAsia"/>
        </w:rPr>
        <w:t>1、投标方可在现场提出质疑问题。</w:t>
      </w:r>
    </w:p>
    <w:p w14:paraId="351D4E9B">
      <w:pPr>
        <w:pStyle w:val="6"/>
        <w:spacing w:before="0" w:beforeAutospacing="0" w:after="0" w:afterAutospacing="0" w:line="450" w:lineRule="atLeast"/>
        <w:rPr>
          <w:rFonts w:asciiTheme="minorEastAsia" w:hAnsiTheme="minorEastAsia" w:eastAsiaTheme="minorEastAsia"/>
        </w:rPr>
      </w:pPr>
      <w:r>
        <w:rPr>
          <w:rFonts w:hint="eastAsia" w:asciiTheme="minorEastAsia" w:hAnsiTheme="minorEastAsia" w:eastAsiaTheme="minorEastAsia"/>
        </w:rPr>
        <w:t>2、技术方面问题由评委答复。</w:t>
      </w:r>
    </w:p>
    <w:p w14:paraId="3A54DF54">
      <w:pPr>
        <w:pStyle w:val="6"/>
        <w:spacing w:before="0" w:beforeAutospacing="0" w:after="0" w:afterAutospacing="0" w:line="450" w:lineRule="atLeast"/>
        <w:rPr>
          <w:rFonts w:asciiTheme="minorEastAsia" w:hAnsiTheme="minorEastAsia" w:eastAsiaTheme="minorEastAsia"/>
        </w:rPr>
      </w:pPr>
      <w:r>
        <w:rPr>
          <w:rFonts w:hint="eastAsia" w:asciiTheme="minorEastAsia" w:hAnsiTheme="minorEastAsia" w:eastAsiaTheme="minorEastAsia"/>
        </w:rPr>
        <w:t>3、公平性问题由纪检答复。</w:t>
      </w:r>
    </w:p>
    <w:p w14:paraId="0CD82EB4">
      <w:pPr>
        <w:pStyle w:val="6"/>
        <w:spacing w:before="0" w:beforeAutospacing="0" w:after="0" w:afterAutospacing="0" w:line="450" w:lineRule="atLeast"/>
        <w:rPr>
          <w:rFonts w:asciiTheme="minorEastAsia" w:hAnsiTheme="minorEastAsia" w:eastAsiaTheme="minorEastAsia"/>
        </w:rPr>
      </w:pPr>
      <w:r>
        <w:rPr>
          <w:rFonts w:hint="eastAsia" w:asciiTheme="minorEastAsia" w:hAnsiTheme="minorEastAsia" w:eastAsiaTheme="minorEastAsia"/>
        </w:rPr>
        <w:t>4、不允许投标方查看院方任何资料。</w:t>
      </w:r>
    </w:p>
    <w:p w14:paraId="131FD2A9">
      <w:pPr>
        <w:pStyle w:val="6"/>
        <w:spacing w:before="0" w:beforeAutospacing="0" w:after="0" w:afterAutospacing="0" w:line="450" w:lineRule="atLeast"/>
        <w:rPr>
          <w:rFonts w:asciiTheme="minorEastAsia" w:hAnsiTheme="minorEastAsia" w:eastAsiaTheme="minorEastAsia"/>
          <w:b/>
          <w:bCs/>
          <w:color w:val="000000" w:themeColor="text1"/>
          <w14:textFill>
            <w14:solidFill>
              <w14:schemeClr w14:val="tx1"/>
            </w14:solidFill>
          </w14:textFill>
        </w:rPr>
      </w:pPr>
      <w:r>
        <w:rPr>
          <w:rFonts w:hint="eastAsia" w:asciiTheme="minorEastAsia" w:hAnsiTheme="minorEastAsia" w:eastAsiaTheme="minorEastAsia"/>
          <w:b/>
          <w:bCs/>
          <w:color w:val="000000" w:themeColor="text1"/>
          <w14:textFill>
            <w14:solidFill>
              <w14:schemeClr w14:val="tx1"/>
            </w14:solidFill>
          </w14:textFill>
        </w:rPr>
        <w:t>十五、违约责任</w:t>
      </w:r>
    </w:p>
    <w:p w14:paraId="0BB8F9A8">
      <w:pPr>
        <w:pStyle w:val="6"/>
        <w:spacing w:line="450" w:lineRule="atLeast"/>
        <w:rPr>
          <w:bCs/>
          <w:color w:val="000000"/>
        </w:rPr>
      </w:pPr>
      <w:r>
        <w:rPr>
          <w:rFonts w:hint="eastAsia"/>
          <w:bCs/>
          <w:color w:val="000000"/>
        </w:rPr>
        <w:t>1、合作方在价格、质量、数量、服务等方面出现违约行为，医院有权终止合同并追究责任。并承担由于服务质量问题而产生的一切费用。</w:t>
      </w:r>
    </w:p>
    <w:p w14:paraId="7812AD87">
      <w:pPr>
        <w:pStyle w:val="6"/>
        <w:spacing w:line="450" w:lineRule="atLeast"/>
        <w:rPr>
          <w:bCs/>
          <w:color w:val="000000"/>
        </w:rPr>
      </w:pPr>
      <w:r>
        <w:rPr>
          <w:rFonts w:hint="eastAsia"/>
          <w:bCs/>
          <w:color w:val="000000"/>
        </w:rPr>
        <w:t>2、如中标产品质量或服务不达标，被临床科室投诉三次以上，经核实确认后直接终止合同。相关产品重新招标，中标公司及其代理品牌不得继续参与投标。</w:t>
      </w:r>
    </w:p>
    <w:p w14:paraId="12746FF7">
      <w:pPr>
        <w:pStyle w:val="6"/>
        <w:spacing w:line="450" w:lineRule="atLeast"/>
        <w:rPr>
          <w:bCs/>
          <w:color w:val="000000"/>
        </w:rPr>
      </w:pPr>
      <w:r>
        <w:rPr>
          <w:rFonts w:hint="eastAsia"/>
          <w:bCs/>
          <w:color w:val="000000"/>
        </w:rPr>
        <w:t>3、如在合同期内，合同与法律、法规或政府行政部门要求发生抵触，则应按法律、法规或政府行政部门要求规定执行。</w:t>
      </w:r>
    </w:p>
    <w:p w14:paraId="442A149C">
      <w:pPr>
        <w:pStyle w:val="6"/>
        <w:spacing w:line="450" w:lineRule="atLeast"/>
        <w:rPr>
          <w:bCs/>
          <w:color w:val="000000"/>
        </w:rPr>
      </w:pPr>
      <w:r>
        <w:rPr>
          <w:rFonts w:hint="eastAsia"/>
          <w:bCs/>
          <w:color w:val="000000"/>
        </w:rPr>
        <w:t>4、合作方不能按时提供服务或超时提供服务而影响医院工作的，承担相关责任。</w:t>
      </w:r>
    </w:p>
    <w:p w14:paraId="4B10E5AE">
      <w:pPr>
        <w:pStyle w:val="6"/>
        <w:spacing w:before="0" w:beforeAutospacing="0" w:after="0" w:afterAutospacing="0" w:line="450" w:lineRule="atLeast"/>
        <w:rPr>
          <w:bCs/>
          <w:color w:val="000000"/>
        </w:rPr>
      </w:pPr>
      <w:r>
        <w:rPr>
          <w:rFonts w:hint="eastAsia"/>
          <w:bCs/>
          <w:color w:val="000000"/>
        </w:rPr>
        <w:t>5、如有恶意投标行为，进入大庆市第五医院黑名单，5年内不准许参加大庆市第五医院招标活动，并上报大庆市招标办，涉及违法行为的按照法律程序处理。如有围标、串标行为的，将依法予以处理。</w:t>
      </w:r>
    </w:p>
    <w:p w14:paraId="5DC16CCA">
      <w:pPr>
        <w:pStyle w:val="6"/>
        <w:spacing w:before="0" w:beforeAutospacing="0" w:after="0" w:afterAutospacing="0" w:line="450" w:lineRule="atLeast"/>
        <w:rPr>
          <w:rFonts w:asciiTheme="minorEastAsia" w:hAnsiTheme="minorEastAsia" w:eastAsiaTheme="minorEastAsia"/>
          <w:b/>
          <w:bCs/>
          <w:color w:val="000000" w:themeColor="text1"/>
          <w14:textFill>
            <w14:solidFill>
              <w14:schemeClr w14:val="tx1"/>
            </w14:solidFill>
          </w14:textFill>
        </w:rPr>
      </w:pPr>
      <w:r>
        <w:rPr>
          <w:rFonts w:hint="eastAsia" w:asciiTheme="minorEastAsia" w:hAnsiTheme="minorEastAsia" w:eastAsiaTheme="minorEastAsia"/>
          <w:b/>
          <w:bCs/>
          <w:color w:val="000000" w:themeColor="text1"/>
          <w14:textFill>
            <w14:solidFill>
              <w14:schemeClr w14:val="tx1"/>
            </w14:solidFill>
          </w14:textFill>
        </w:rPr>
        <w:t>十六、接到中标通知后，三日内到医院招采办签订合同。</w:t>
      </w:r>
    </w:p>
    <w:p w14:paraId="183DFEC8">
      <w:pPr>
        <w:pStyle w:val="6"/>
        <w:spacing w:before="0" w:beforeAutospacing="0" w:after="0" w:afterAutospacing="0" w:line="450" w:lineRule="atLeast"/>
        <w:rPr>
          <w:rFonts w:asciiTheme="minorEastAsia" w:hAnsiTheme="minorEastAsia" w:eastAsiaTheme="minorEastAsia"/>
          <w:b/>
          <w:bCs/>
          <w:color w:val="000000" w:themeColor="text1"/>
          <w14:textFill>
            <w14:solidFill>
              <w14:schemeClr w14:val="tx1"/>
            </w14:solidFill>
          </w14:textFill>
        </w:rPr>
      </w:pPr>
    </w:p>
    <w:p w14:paraId="405FB403">
      <w:pPr>
        <w:pStyle w:val="6"/>
        <w:spacing w:before="0" w:beforeAutospacing="0" w:after="0" w:afterAutospacing="0" w:line="440" w:lineRule="exact"/>
        <w:rPr>
          <w:rFonts w:asciiTheme="minorEastAsia" w:hAnsiTheme="minorEastAsia" w:eastAsiaTheme="minorEastAsia"/>
          <w:b/>
          <w:sz w:val="36"/>
          <w:szCs w:val="36"/>
        </w:rPr>
      </w:pPr>
    </w:p>
    <w:p w14:paraId="29CBB38D">
      <w:pPr>
        <w:pStyle w:val="6"/>
        <w:spacing w:before="0" w:beforeAutospacing="0" w:after="0" w:afterAutospacing="0" w:line="440" w:lineRule="exact"/>
        <w:rPr>
          <w:rFonts w:hint="eastAsia" w:asciiTheme="minorEastAsia" w:hAnsiTheme="minorEastAsia" w:eastAsiaTheme="minorEastAsia"/>
          <w:b/>
          <w:sz w:val="36"/>
          <w:szCs w:val="36"/>
        </w:rPr>
      </w:pPr>
    </w:p>
    <w:p w14:paraId="334A7600">
      <w:pPr>
        <w:pStyle w:val="6"/>
        <w:spacing w:before="0" w:beforeAutospacing="0" w:after="0" w:afterAutospacing="0" w:line="440" w:lineRule="exact"/>
        <w:rPr>
          <w:rFonts w:hint="eastAsia" w:asciiTheme="minorEastAsia" w:hAnsiTheme="minorEastAsia" w:eastAsiaTheme="minorEastAsia"/>
          <w:b/>
          <w:sz w:val="36"/>
          <w:szCs w:val="36"/>
        </w:rPr>
      </w:pPr>
    </w:p>
    <w:p w14:paraId="2F28D16B">
      <w:pPr>
        <w:pStyle w:val="6"/>
        <w:spacing w:before="0" w:beforeAutospacing="0" w:after="0" w:afterAutospacing="0" w:line="440" w:lineRule="exact"/>
        <w:rPr>
          <w:rFonts w:hint="eastAsia" w:asciiTheme="minorEastAsia" w:hAnsiTheme="minorEastAsia" w:eastAsiaTheme="minorEastAsia"/>
          <w:b/>
          <w:sz w:val="36"/>
          <w:szCs w:val="36"/>
        </w:rPr>
      </w:pPr>
    </w:p>
    <w:p w14:paraId="5513430F">
      <w:pPr>
        <w:pStyle w:val="6"/>
        <w:spacing w:before="0" w:beforeAutospacing="0" w:after="0" w:afterAutospacing="0" w:line="440" w:lineRule="exact"/>
        <w:rPr>
          <w:rFonts w:hint="eastAsia" w:asciiTheme="minorEastAsia" w:hAnsiTheme="minorEastAsia" w:eastAsiaTheme="minorEastAsia"/>
          <w:b/>
          <w:sz w:val="36"/>
          <w:szCs w:val="36"/>
        </w:rPr>
      </w:pPr>
    </w:p>
    <w:p w14:paraId="71849323">
      <w:pPr>
        <w:pStyle w:val="6"/>
        <w:spacing w:before="0" w:beforeAutospacing="0" w:after="0" w:afterAutospacing="0" w:line="440" w:lineRule="exact"/>
        <w:rPr>
          <w:rFonts w:hint="eastAsia" w:asciiTheme="minorEastAsia" w:hAnsiTheme="minorEastAsia" w:eastAsiaTheme="minorEastAsia"/>
          <w:b/>
          <w:sz w:val="36"/>
          <w:szCs w:val="36"/>
        </w:rPr>
      </w:pPr>
    </w:p>
    <w:p w14:paraId="6B95C8D4">
      <w:pPr>
        <w:pStyle w:val="6"/>
        <w:spacing w:before="0" w:beforeAutospacing="0" w:after="0" w:afterAutospacing="0" w:line="440" w:lineRule="exact"/>
        <w:rPr>
          <w:rFonts w:hint="eastAsia" w:asciiTheme="minorEastAsia" w:hAnsiTheme="minorEastAsia" w:eastAsiaTheme="minorEastAsia"/>
          <w:b/>
          <w:sz w:val="36"/>
          <w:szCs w:val="36"/>
        </w:rPr>
      </w:pPr>
    </w:p>
    <w:p w14:paraId="2C7A5CCE">
      <w:pPr>
        <w:pStyle w:val="6"/>
        <w:spacing w:before="0" w:beforeAutospacing="0" w:after="0" w:afterAutospacing="0" w:line="440" w:lineRule="exact"/>
        <w:rPr>
          <w:rFonts w:hint="eastAsia" w:asciiTheme="minorEastAsia" w:hAnsiTheme="minorEastAsia" w:eastAsiaTheme="minorEastAsia"/>
          <w:b/>
          <w:sz w:val="36"/>
          <w:szCs w:val="36"/>
        </w:rPr>
      </w:pPr>
    </w:p>
    <w:p w14:paraId="3358BCBF">
      <w:pPr>
        <w:pStyle w:val="6"/>
        <w:spacing w:before="0" w:beforeAutospacing="0" w:after="0" w:afterAutospacing="0" w:line="440" w:lineRule="exact"/>
        <w:rPr>
          <w:rFonts w:asciiTheme="minorEastAsia" w:hAnsiTheme="minorEastAsia" w:eastAsiaTheme="minorEastAsia"/>
          <w:b/>
          <w:sz w:val="36"/>
          <w:szCs w:val="36"/>
        </w:rPr>
      </w:pPr>
    </w:p>
    <w:sectPr>
      <w:headerReference r:id="rId3" w:type="default"/>
      <w:footerReference r:id="rId4" w:type="default"/>
      <w:pgSz w:w="11906" w:h="16838"/>
      <w:pgMar w:top="1440" w:right="1797" w:bottom="1276" w:left="1797" w:header="851" w:footer="992" w:gutter="0"/>
      <w:cols w:space="720"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华文仿宋">
    <w:altName w:val="仿宋"/>
    <w:panose1 w:val="02010600040101010101"/>
    <w:charset w:val="86"/>
    <w:family w:val="auto"/>
    <w:pitch w:val="default"/>
    <w:sig w:usb0="00000000" w:usb1="00000000" w:usb2="00000010" w:usb3="00000000" w:csb0="0004009F"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B96A1BB">
    <w:pPr>
      <w:pStyle w:val="4"/>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57785" cy="131445"/>
              <wp:effectExtent l="0" t="0" r="0" b="0"/>
              <wp:wrapNone/>
              <wp:docPr id="1" name="文本框 2"/>
              <wp:cNvGraphicFramePr/>
              <a:graphic xmlns:a="http://schemas.openxmlformats.org/drawingml/2006/main">
                <a:graphicData uri="http://schemas.microsoft.com/office/word/2010/wordprocessingShape">
                  <wps:wsp>
                    <wps:cNvSpPr txBox="1"/>
                    <wps:spPr>
                      <a:xfrm>
                        <a:off x="0" y="0"/>
                        <a:ext cx="57785" cy="131445"/>
                      </a:xfrm>
                      <a:prstGeom prst="rect">
                        <a:avLst/>
                      </a:prstGeom>
                      <a:noFill/>
                      <a:ln>
                        <a:noFill/>
                      </a:ln>
                      <a:effectLst/>
                    </wps:spPr>
                    <wps:txbx>
                      <w:txbxContent>
                        <w:p w14:paraId="780F08EC">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1</w:t>
                          </w:r>
                          <w:r>
                            <w:rPr>
                              <w:rFonts w:hint="eastAsia"/>
                              <w:sz w:val="18"/>
                            </w:rPr>
                            <w:fldChar w:fldCharType="end"/>
                          </w:r>
                        </w:p>
                      </w:txbxContent>
                    </wps:txbx>
                    <wps:bodyPr wrap="none" lIns="0" tIns="0" rIns="0" bIns="0" upright="1">
                      <a:spAutoFit/>
                    </wps:bodyPr>
                  </wps:wsp>
                </a:graphicData>
              </a:graphic>
            </wp:anchor>
          </w:drawing>
        </mc:Choice>
        <mc:Fallback>
          <w:pict>
            <v:shape id="文本框 2" o:spid="_x0000_s1026" o:spt="202" type="#_x0000_t202" style="position:absolute;left:0pt;margin-top:0pt;height:10.35pt;width:4.55pt;mso-position-horizontal:center;mso-position-horizontal-relative:margin;mso-wrap-style:none;z-index:251659264;mso-width-relative:page;mso-height-relative:page;" filled="f" stroked="f" coordsize="21600,21600" o:gfxdata="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&#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">
              <v:fill on="f" focussize="0,0"/>
              <v:stroke on="f"/>
              <v:imagedata o:title=""/>
              <o:lock v:ext="edit" aspectratio="f"/>
              <v:textbox inset="0mm,0mm,0mm,0mm" style="mso-fit-shape-to-text:t;">
                <w:txbxContent>
                  <w:p w14:paraId="780F08EC">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1</w:t>
                    </w:r>
                    <w:r>
                      <w:rPr>
                        <w:rFonts w:hint="eastAsia"/>
                        <w:sz w:val="18"/>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DDC7811">
    <w:pPr>
      <w:pStyle w:val="5"/>
    </w:pPr>
    <w:r>
      <w:rPr>
        <w:rFonts w:hint="eastAsia"/>
      </w:rPr>
      <w:tab/>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hideSpellingErrors/>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I0ZDEwNmU0Yzc0MDRjNTFlNjA5MzEzYzEzOGFlYjUifQ=="/>
  </w:docVars>
  <w:rsids>
    <w:rsidRoot w:val="00EE13F4"/>
    <w:rsid w:val="00001383"/>
    <w:rsid w:val="00017A17"/>
    <w:rsid w:val="00020CD1"/>
    <w:rsid w:val="00023C5B"/>
    <w:rsid w:val="00023F96"/>
    <w:rsid w:val="000258DB"/>
    <w:rsid w:val="0003114E"/>
    <w:rsid w:val="000356E6"/>
    <w:rsid w:val="00041E7C"/>
    <w:rsid w:val="00046E9F"/>
    <w:rsid w:val="000729AE"/>
    <w:rsid w:val="0007475A"/>
    <w:rsid w:val="00074A66"/>
    <w:rsid w:val="00084370"/>
    <w:rsid w:val="00087BB4"/>
    <w:rsid w:val="00092996"/>
    <w:rsid w:val="00094DF6"/>
    <w:rsid w:val="000A2C2D"/>
    <w:rsid w:val="000B0244"/>
    <w:rsid w:val="000B64C5"/>
    <w:rsid w:val="000C626A"/>
    <w:rsid w:val="000D226C"/>
    <w:rsid w:val="000D6074"/>
    <w:rsid w:val="000E6914"/>
    <w:rsid w:val="000F1FF0"/>
    <w:rsid w:val="000F6336"/>
    <w:rsid w:val="00104F0D"/>
    <w:rsid w:val="0010528D"/>
    <w:rsid w:val="00120A55"/>
    <w:rsid w:val="00135190"/>
    <w:rsid w:val="001730E1"/>
    <w:rsid w:val="00180F82"/>
    <w:rsid w:val="001910E6"/>
    <w:rsid w:val="0019459E"/>
    <w:rsid w:val="00194FCF"/>
    <w:rsid w:val="00195E43"/>
    <w:rsid w:val="001A3707"/>
    <w:rsid w:val="001B4741"/>
    <w:rsid w:val="001B4F37"/>
    <w:rsid w:val="001C274C"/>
    <w:rsid w:val="001C390B"/>
    <w:rsid w:val="001C6233"/>
    <w:rsid w:val="001C66D8"/>
    <w:rsid w:val="001E7F7D"/>
    <w:rsid w:val="001F09E0"/>
    <w:rsid w:val="001F47D4"/>
    <w:rsid w:val="002167B0"/>
    <w:rsid w:val="00234918"/>
    <w:rsid w:val="002349BD"/>
    <w:rsid w:val="00234ECB"/>
    <w:rsid w:val="00254C81"/>
    <w:rsid w:val="00256287"/>
    <w:rsid w:val="00270188"/>
    <w:rsid w:val="00271446"/>
    <w:rsid w:val="002809C8"/>
    <w:rsid w:val="002877B9"/>
    <w:rsid w:val="002B06B0"/>
    <w:rsid w:val="002C03B5"/>
    <w:rsid w:val="002C31AD"/>
    <w:rsid w:val="002C734C"/>
    <w:rsid w:val="002D257F"/>
    <w:rsid w:val="002D4ABD"/>
    <w:rsid w:val="002E1A84"/>
    <w:rsid w:val="002F5665"/>
    <w:rsid w:val="002F5C0E"/>
    <w:rsid w:val="003000E8"/>
    <w:rsid w:val="003054A4"/>
    <w:rsid w:val="0031531E"/>
    <w:rsid w:val="00315625"/>
    <w:rsid w:val="00331251"/>
    <w:rsid w:val="0035077E"/>
    <w:rsid w:val="00352358"/>
    <w:rsid w:val="00364E23"/>
    <w:rsid w:val="00373546"/>
    <w:rsid w:val="003805B7"/>
    <w:rsid w:val="00387F92"/>
    <w:rsid w:val="003928BD"/>
    <w:rsid w:val="0039516A"/>
    <w:rsid w:val="003A11AF"/>
    <w:rsid w:val="003A3633"/>
    <w:rsid w:val="003A4B05"/>
    <w:rsid w:val="003B3D13"/>
    <w:rsid w:val="003B40BD"/>
    <w:rsid w:val="003B61E9"/>
    <w:rsid w:val="003C04A3"/>
    <w:rsid w:val="003C04EB"/>
    <w:rsid w:val="00407DC5"/>
    <w:rsid w:val="004156E3"/>
    <w:rsid w:val="00424576"/>
    <w:rsid w:val="00424D88"/>
    <w:rsid w:val="00431B50"/>
    <w:rsid w:val="00440A7B"/>
    <w:rsid w:val="00461CBD"/>
    <w:rsid w:val="00476CC3"/>
    <w:rsid w:val="00484639"/>
    <w:rsid w:val="004B24AD"/>
    <w:rsid w:val="004B2A6D"/>
    <w:rsid w:val="004B6026"/>
    <w:rsid w:val="004C24B3"/>
    <w:rsid w:val="004D1F56"/>
    <w:rsid w:val="004E3565"/>
    <w:rsid w:val="004E3E02"/>
    <w:rsid w:val="004E4C21"/>
    <w:rsid w:val="004E7970"/>
    <w:rsid w:val="004F2BB8"/>
    <w:rsid w:val="004F7AD9"/>
    <w:rsid w:val="004F7B56"/>
    <w:rsid w:val="00501D4F"/>
    <w:rsid w:val="00516C9D"/>
    <w:rsid w:val="005214BA"/>
    <w:rsid w:val="00524D1A"/>
    <w:rsid w:val="00537E73"/>
    <w:rsid w:val="0055666D"/>
    <w:rsid w:val="0056140E"/>
    <w:rsid w:val="0056594A"/>
    <w:rsid w:val="00574749"/>
    <w:rsid w:val="005831AF"/>
    <w:rsid w:val="0058425B"/>
    <w:rsid w:val="00591F12"/>
    <w:rsid w:val="00597A83"/>
    <w:rsid w:val="005D54FB"/>
    <w:rsid w:val="005F19C9"/>
    <w:rsid w:val="00650FD5"/>
    <w:rsid w:val="00672C5D"/>
    <w:rsid w:val="00673277"/>
    <w:rsid w:val="006845BE"/>
    <w:rsid w:val="00692639"/>
    <w:rsid w:val="006A3768"/>
    <w:rsid w:val="006A755D"/>
    <w:rsid w:val="006D4D06"/>
    <w:rsid w:val="006E0332"/>
    <w:rsid w:val="006E07F5"/>
    <w:rsid w:val="006F2A43"/>
    <w:rsid w:val="006F6854"/>
    <w:rsid w:val="007004AB"/>
    <w:rsid w:val="007021DF"/>
    <w:rsid w:val="007078F9"/>
    <w:rsid w:val="00732371"/>
    <w:rsid w:val="00746E5E"/>
    <w:rsid w:val="00767F4E"/>
    <w:rsid w:val="0078081E"/>
    <w:rsid w:val="007A1100"/>
    <w:rsid w:val="007A2E22"/>
    <w:rsid w:val="007B4DA3"/>
    <w:rsid w:val="007B51EA"/>
    <w:rsid w:val="007C38E3"/>
    <w:rsid w:val="007D6615"/>
    <w:rsid w:val="007E1215"/>
    <w:rsid w:val="007F5CAB"/>
    <w:rsid w:val="00815FEB"/>
    <w:rsid w:val="00817D65"/>
    <w:rsid w:val="00827059"/>
    <w:rsid w:val="0083028F"/>
    <w:rsid w:val="008311CD"/>
    <w:rsid w:val="00837C23"/>
    <w:rsid w:val="00853869"/>
    <w:rsid w:val="00860910"/>
    <w:rsid w:val="0086320E"/>
    <w:rsid w:val="00866956"/>
    <w:rsid w:val="00867172"/>
    <w:rsid w:val="00882D4E"/>
    <w:rsid w:val="008A633C"/>
    <w:rsid w:val="008B459E"/>
    <w:rsid w:val="008B6F3F"/>
    <w:rsid w:val="008C4D1A"/>
    <w:rsid w:val="008D0ED2"/>
    <w:rsid w:val="008D321B"/>
    <w:rsid w:val="008E66F8"/>
    <w:rsid w:val="008F50B6"/>
    <w:rsid w:val="00901100"/>
    <w:rsid w:val="00910388"/>
    <w:rsid w:val="00913A3F"/>
    <w:rsid w:val="00921D55"/>
    <w:rsid w:val="009225F2"/>
    <w:rsid w:val="00931E67"/>
    <w:rsid w:val="0094184E"/>
    <w:rsid w:val="00947B14"/>
    <w:rsid w:val="009746CE"/>
    <w:rsid w:val="0098131C"/>
    <w:rsid w:val="00981F36"/>
    <w:rsid w:val="0098350D"/>
    <w:rsid w:val="0098774E"/>
    <w:rsid w:val="009944A4"/>
    <w:rsid w:val="009A2808"/>
    <w:rsid w:val="009B185C"/>
    <w:rsid w:val="009C1E54"/>
    <w:rsid w:val="009F38A9"/>
    <w:rsid w:val="00A12F6E"/>
    <w:rsid w:val="00A251E5"/>
    <w:rsid w:val="00A32916"/>
    <w:rsid w:val="00A35888"/>
    <w:rsid w:val="00A373AE"/>
    <w:rsid w:val="00A47DCD"/>
    <w:rsid w:val="00A54BA4"/>
    <w:rsid w:val="00A60B0B"/>
    <w:rsid w:val="00A62FC5"/>
    <w:rsid w:val="00A67129"/>
    <w:rsid w:val="00A72D9B"/>
    <w:rsid w:val="00A7443E"/>
    <w:rsid w:val="00A766F0"/>
    <w:rsid w:val="00A770D8"/>
    <w:rsid w:val="00A821D0"/>
    <w:rsid w:val="00A874D1"/>
    <w:rsid w:val="00A97C2E"/>
    <w:rsid w:val="00AC5279"/>
    <w:rsid w:val="00AE0CE0"/>
    <w:rsid w:val="00AE1D02"/>
    <w:rsid w:val="00AE33E9"/>
    <w:rsid w:val="00AF2CAC"/>
    <w:rsid w:val="00B10387"/>
    <w:rsid w:val="00B117AA"/>
    <w:rsid w:val="00B137AF"/>
    <w:rsid w:val="00B228EF"/>
    <w:rsid w:val="00B234D8"/>
    <w:rsid w:val="00B2358E"/>
    <w:rsid w:val="00B311B7"/>
    <w:rsid w:val="00B31ADD"/>
    <w:rsid w:val="00B34120"/>
    <w:rsid w:val="00B35236"/>
    <w:rsid w:val="00B3744B"/>
    <w:rsid w:val="00B3794C"/>
    <w:rsid w:val="00B546BA"/>
    <w:rsid w:val="00B65BCF"/>
    <w:rsid w:val="00B802B4"/>
    <w:rsid w:val="00B878D0"/>
    <w:rsid w:val="00B95F52"/>
    <w:rsid w:val="00B966EC"/>
    <w:rsid w:val="00BA0AF3"/>
    <w:rsid w:val="00BC2C93"/>
    <w:rsid w:val="00BD2060"/>
    <w:rsid w:val="00BE0BCA"/>
    <w:rsid w:val="00C07095"/>
    <w:rsid w:val="00C0789D"/>
    <w:rsid w:val="00C11CB4"/>
    <w:rsid w:val="00C16621"/>
    <w:rsid w:val="00C259CC"/>
    <w:rsid w:val="00C37BE2"/>
    <w:rsid w:val="00C41EBF"/>
    <w:rsid w:val="00C43AB3"/>
    <w:rsid w:val="00C572E7"/>
    <w:rsid w:val="00C60288"/>
    <w:rsid w:val="00C611DD"/>
    <w:rsid w:val="00C61ED5"/>
    <w:rsid w:val="00C630C6"/>
    <w:rsid w:val="00C70CFB"/>
    <w:rsid w:val="00C71052"/>
    <w:rsid w:val="00C7182D"/>
    <w:rsid w:val="00C808A3"/>
    <w:rsid w:val="00C82A5F"/>
    <w:rsid w:val="00C85637"/>
    <w:rsid w:val="00C914DD"/>
    <w:rsid w:val="00C92061"/>
    <w:rsid w:val="00CA44DA"/>
    <w:rsid w:val="00CA4864"/>
    <w:rsid w:val="00CD1A32"/>
    <w:rsid w:val="00CD40CB"/>
    <w:rsid w:val="00CD62FB"/>
    <w:rsid w:val="00CE1616"/>
    <w:rsid w:val="00CE17B4"/>
    <w:rsid w:val="00CF5A00"/>
    <w:rsid w:val="00D00469"/>
    <w:rsid w:val="00D013A6"/>
    <w:rsid w:val="00D0347A"/>
    <w:rsid w:val="00D125ED"/>
    <w:rsid w:val="00D12F53"/>
    <w:rsid w:val="00D31DC7"/>
    <w:rsid w:val="00D32DAC"/>
    <w:rsid w:val="00D35A8B"/>
    <w:rsid w:val="00D4153B"/>
    <w:rsid w:val="00D45942"/>
    <w:rsid w:val="00D45F89"/>
    <w:rsid w:val="00D5307C"/>
    <w:rsid w:val="00D54FBF"/>
    <w:rsid w:val="00D80122"/>
    <w:rsid w:val="00DB2E2C"/>
    <w:rsid w:val="00DB3248"/>
    <w:rsid w:val="00DB5979"/>
    <w:rsid w:val="00DD5212"/>
    <w:rsid w:val="00DE44B0"/>
    <w:rsid w:val="00DF0D19"/>
    <w:rsid w:val="00E0088A"/>
    <w:rsid w:val="00E04A4C"/>
    <w:rsid w:val="00E177A0"/>
    <w:rsid w:val="00E208A6"/>
    <w:rsid w:val="00E32D16"/>
    <w:rsid w:val="00E36E82"/>
    <w:rsid w:val="00E53A05"/>
    <w:rsid w:val="00E61210"/>
    <w:rsid w:val="00E64EB3"/>
    <w:rsid w:val="00E80620"/>
    <w:rsid w:val="00EA4BAB"/>
    <w:rsid w:val="00EB3DD5"/>
    <w:rsid w:val="00EC7C2B"/>
    <w:rsid w:val="00EE13F4"/>
    <w:rsid w:val="00EF2400"/>
    <w:rsid w:val="00EF2F60"/>
    <w:rsid w:val="00F01BCE"/>
    <w:rsid w:val="00F11D3D"/>
    <w:rsid w:val="00F13A55"/>
    <w:rsid w:val="00F161E3"/>
    <w:rsid w:val="00F22CED"/>
    <w:rsid w:val="00F2420C"/>
    <w:rsid w:val="00F33634"/>
    <w:rsid w:val="00F37A6B"/>
    <w:rsid w:val="00F41255"/>
    <w:rsid w:val="00F52524"/>
    <w:rsid w:val="00F553A7"/>
    <w:rsid w:val="00F71A1B"/>
    <w:rsid w:val="00F7756C"/>
    <w:rsid w:val="00F77746"/>
    <w:rsid w:val="00F808D7"/>
    <w:rsid w:val="00F809E0"/>
    <w:rsid w:val="00F84F87"/>
    <w:rsid w:val="00F95738"/>
    <w:rsid w:val="00FC7F30"/>
    <w:rsid w:val="00FD1F65"/>
    <w:rsid w:val="00FE0B40"/>
    <w:rsid w:val="00FE0C6E"/>
    <w:rsid w:val="00FE65CB"/>
    <w:rsid w:val="00FF2477"/>
    <w:rsid w:val="00FF7219"/>
    <w:rsid w:val="01923454"/>
    <w:rsid w:val="020D020A"/>
    <w:rsid w:val="03C5776D"/>
    <w:rsid w:val="04813ACB"/>
    <w:rsid w:val="04EC582C"/>
    <w:rsid w:val="05DA5A3E"/>
    <w:rsid w:val="074C5327"/>
    <w:rsid w:val="078D1BB1"/>
    <w:rsid w:val="08E6336B"/>
    <w:rsid w:val="094D3FED"/>
    <w:rsid w:val="09D81428"/>
    <w:rsid w:val="0A3E5F34"/>
    <w:rsid w:val="0A723425"/>
    <w:rsid w:val="0AB4190F"/>
    <w:rsid w:val="0B3D43EC"/>
    <w:rsid w:val="0C1E312B"/>
    <w:rsid w:val="0C692972"/>
    <w:rsid w:val="0D07564B"/>
    <w:rsid w:val="0D220DDB"/>
    <w:rsid w:val="0F0A1095"/>
    <w:rsid w:val="0F5B1DBC"/>
    <w:rsid w:val="10261C9C"/>
    <w:rsid w:val="116756CF"/>
    <w:rsid w:val="13595FE6"/>
    <w:rsid w:val="14707839"/>
    <w:rsid w:val="152751AF"/>
    <w:rsid w:val="19D35DC9"/>
    <w:rsid w:val="1A52404B"/>
    <w:rsid w:val="1A9E024A"/>
    <w:rsid w:val="1ACA29D1"/>
    <w:rsid w:val="1F371190"/>
    <w:rsid w:val="1FF54705"/>
    <w:rsid w:val="208F2472"/>
    <w:rsid w:val="21C625DA"/>
    <w:rsid w:val="23615460"/>
    <w:rsid w:val="23747613"/>
    <w:rsid w:val="244442CD"/>
    <w:rsid w:val="247B2597"/>
    <w:rsid w:val="24D02F41"/>
    <w:rsid w:val="24E00DDD"/>
    <w:rsid w:val="25504E0F"/>
    <w:rsid w:val="25DA6195"/>
    <w:rsid w:val="26281C07"/>
    <w:rsid w:val="29F47ABF"/>
    <w:rsid w:val="2B88597E"/>
    <w:rsid w:val="2BFB59F1"/>
    <w:rsid w:val="2C1F2B9A"/>
    <w:rsid w:val="2C840BE9"/>
    <w:rsid w:val="2D7517EB"/>
    <w:rsid w:val="2E4A07B3"/>
    <w:rsid w:val="315370EC"/>
    <w:rsid w:val="316D0094"/>
    <w:rsid w:val="31A94C48"/>
    <w:rsid w:val="32321CD2"/>
    <w:rsid w:val="331C4B44"/>
    <w:rsid w:val="35057B65"/>
    <w:rsid w:val="3538296D"/>
    <w:rsid w:val="36574234"/>
    <w:rsid w:val="36B760B0"/>
    <w:rsid w:val="3787127A"/>
    <w:rsid w:val="386B5980"/>
    <w:rsid w:val="38802CC7"/>
    <w:rsid w:val="38883787"/>
    <w:rsid w:val="3A924D4F"/>
    <w:rsid w:val="3AA66558"/>
    <w:rsid w:val="3AEC01E1"/>
    <w:rsid w:val="3B187370"/>
    <w:rsid w:val="3BB5427C"/>
    <w:rsid w:val="3CAC4D06"/>
    <w:rsid w:val="3E665485"/>
    <w:rsid w:val="40220240"/>
    <w:rsid w:val="424312A0"/>
    <w:rsid w:val="43C033A1"/>
    <w:rsid w:val="44043C18"/>
    <w:rsid w:val="444D1816"/>
    <w:rsid w:val="45194719"/>
    <w:rsid w:val="46240B0E"/>
    <w:rsid w:val="46352C08"/>
    <w:rsid w:val="47303E04"/>
    <w:rsid w:val="473F2B5F"/>
    <w:rsid w:val="48FF6E54"/>
    <w:rsid w:val="495B2B8A"/>
    <w:rsid w:val="4A104B25"/>
    <w:rsid w:val="4B652FF4"/>
    <w:rsid w:val="4BD81567"/>
    <w:rsid w:val="4BEA169F"/>
    <w:rsid w:val="4CE4330A"/>
    <w:rsid w:val="4DAD16F6"/>
    <w:rsid w:val="4EFB6494"/>
    <w:rsid w:val="4F3A4C55"/>
    <w:rsid w:val="50344926"/>
    <w:rsid w:val="52952C1E"/>
    <w:rsid w:val="52CF37E5"/>
    <w:rsid w:val="531D4093"/>
    <w:rsid w:val="53B060C3"/>
    <w:rsid w:val="54056B94"/>
    <w:rsid w:val="54341AC5"/>
    <w:rsid w:val="5467502C"/>
    <w:rsid w:val="547C14B4"/>
    <w:rsid w:val="54BF7AD6"/>
    <w:rsid w:val="54D547F1"/>
    <w:rsid w:val="58502056"/>
    <w:rsid w:val="5A3F1405"/>
    <w:rsid w:val="5D8553CC"/>
    <w:rsid w:val="5D8B6232"/>
    <w:rsid w:val="5E2E66F1"/>
    <w:rsid w:val="5E831AB7"/>
    <w:rsid w:val="5F3C4638"/>
    <w:rsid w:val="5FAC07FE"/>
    <w:rsid w:val="5FE61DA6"/>
    <w:rsid w:val="60123788"/>
    <w:rsid w:val="60192C7D"/>
    <w:rsid w:val="602E133A"/>
    <w:rsid w:val="61FE6238"/>
    <w:rsid w:val="622D62B6"/>
    <w:rsid w:val="62601902"/>
    <w:rsid w:val="628570D2"/>
    <w:rsid w:val="62922E73"/>
    <w:rsid w:val="637E0BE3"/>
    <w:rsid w:val="63D346F8"/>
    <w:rsid w:val="64CF1C0E"/>
    <w:rsid w:val="669B5141"/>
    <w:rsid w:val="66CD6CBE"/>
    <w:rsid w:val="66F219EB"/>
    <w:rsid w:val="679643D0"/>
    <w:rsid w:val="67B646CE"/>
    <w:rsid w:val="68CD380D"/>
    <w:rsid w:val="695A54BE"/>
    <w:rsid w:val="699904FE"/>
    <w:rsid w:val="6AC01C73"/>
    <w:rsid w:val="6B9E631E"/>
    <w:rsid w:val="6BDE0052"/>
    <w:rsid w:val="6D0214C1"/>
    <w:rsid w:val="6D151B81"/>
    <w:rsid w:val="6DD66014"/>
    <w:rsid w:val="6E225874"/>
    <w:rsid w:val="6ED90310"/>
    <w:rsid w:val="6EEA144F"/>
    <w:rsid w:val="6F77477B"/>
    <w:rsid w:val="6FC0247A"/>
    <w:rsid w:val="7124600B"/>
    <w:rsid w:val="729C27FC"/>
    <w:rsid w:val="72F070B8"/>
    <w:rsid w:val="733D5D13"/>
    <w:rsid w:val="73466C80"/>
    <w:rsid w:val="740A1BD8"/>
    <w:rsid w:val="74D6475B"/>
    <w:rsid w:val="75552541"/>
    <w:rsid w:val="75E06AF0"/>
    <w:rsid w:val="76C30BB1"/>
    <w:rsid w:val="77197F9C"/>
    <w:rsid w:val="772F034E"/>
    <w:rsid w:val="77951FBF"/>
    <w:rsid w:val="78012BF2"/>
    <w:rsid w:val="7A0221CB"/>
    <w:rsid w:val="7A834C72"/>
    <w:rsid w:val="7AF25F69"/>
    <w:rsid w:val="7C764383"/>
    <w:rsid w:val="7C83138E"/>
    <w:rsid w:val="7CD3245C"/>
    <w:rsid w:val="7D927EB8"/>
    <w:rsid w:val="7DED2DE7"/>
    <w:rsid w:val="7E633F42"/>
    <w:rsid w:val="7E8543AF"/>
    <w:rsid w:val="7EB101DC"/>
    <w:rsid w:val="7EE525C1"/>
    <w:rsid w:val="7F4E1330"/>
    <w:rsid w:val="7F917A10"/>
    <w:rsid w:val="7FF624A2"/>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9">
    <w:name w:val="Default Paragraph Font"/>
    <w:semiHidden/>
    <w:unhideWhenUsed/>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Date"/>
    <w:basedOn w:val="1"/>
    <w:next w:val="1"/>
    <w:link w:val="16"/>
    <w:qFormat/>
    <w:uiPriority w:val="0"/>
    <w:pPr>
      <w:ind w:left="100" w:leftChars="2500"/>
    </w:pPr>
  </w:style>
  <w:style w:type="paragraph" w:styleId="3">
    <w:name w:val="Balloon Text"/>
    <w:basedOn w:val="1"/>
    <w:link w:val="14"/>
    <w:semiHidden/>
    <w:unhideWhenUsed/>
    <w:qFormat/>
    <w:uiPriority w:val="99"/>
    <w:rPr>
      <w:sz w:val="18"/>
      <w:szCs w:val="18"/>
    </w:rPr>
  </w:style>
  <w:style w:type="paragraph" w:styleId="4">
    <w:name w:val="footer"/>
    <w:basedOn w:val="1"/>
    <w:link w:val="13"/>
    <w:unhideWhenUsed/>
    <w:qFormat/>
    <w:uiPriority w:val="0"/>
    <w:pPr>
      <w:tabs>
        <w:tab w:val="center" w:pos="4153"/>
        <w:tab w:val="right" w:pos="8306"/>
      </w:tabs>
      <w:snapToGrid w:val="0"/>
      <w:jc w:val="left"/>
    </w:pPr>
    <w:rPr>
      <w:sz w:val="18"/>
      <w:szCs w:val="18"/>
    </w:rPr>
  </w:style>
  <w:style w:type="paragraph" w:styleId="5">
    <w:name w:val="header"/>
    <w:basedOn w:val="1"/>
    <w:link w:val="12"/>
    <w:unhideWhenUsed/>
    <w:qFormat/>
    <w:uiPriority w:val="0"/>
    <w:pPr>
      <w:pBdr>
        <w:bottom w:val="single" w:color="auto" w:sz="6" w:space="1"/>
      </w:pBdr>
      <w:tabs>
        <w:tab w:val="center" w:pos="4153"/>
        <w:tab w:val="right" w:pos="8306"/>
      </w:tabs>
      <w:snapToGrid w:val="0"/>
      <w:jc w:val="center"/>
    </w:pPr>
    <w:rPr>
      <w:sz w:val="18"/>
      <w:szCs w:val="18"/>
    </w:rPr>
  </w:style>
  <w:style w:type="paragraph" w:styleId="6">
    <w:name w:val="Normal (Web)"/>
    <w:basedOn w:val="1"/>
    <w:qFormat/>
    <w:uiPriority w:val="0"/>
    <w:pPr>
      <w:widowControl/>
      <w:spacing w:before="100" w:beforeAutospacing="1" w:after="100" w:afterAutospacing="1"/>
      <w:jc w:val="left"/>
    </w:pPr>
    <w:rPr>
      <w:rFonts w:ascii="宋体" w:hAnsi="宋体" w:cs="宋体"/>
      <w:kern w:val="0"/>
      <w:sz w:val="24"/>
    </w:rPr>
  </w:style>
  <w:style w:type="table" w:styleId="8">
    <w:name w:val="Table Grid"/>
    <w:basedOn w:val="7"/>
    <w:qFormat/>
    <w:uiPriority w:val="59"/>
    <w:rPr>
      <w:rFonts w:asciiTheme="minorHAnsi" w:hAnsiTheme="minorHAnsi" w:eastAsiaTheme="minorEastAsia" w:cstheme="minorBidi"/>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0">
    <w:name w:val="Strong"/>
    <w:basedOn w:val="9"/>
    <w:qFormat/>
    <w:uiPriority w:val="0"/>
    <w:rPr>
      <w:b/>
    </w:rPr>
  </w:style>
  <w:style w:type="character" w:styleId="11">
    <w:name w:val="Hyperlink"/>
    <w:basedOn w:val="9"/>
    <w:unhideWhenUsed/>
    <w:qFormat/>
    <w:uiPriority w:val="99"/>
    <w:rPr>
      <w:color w:val="0000FF" w:themeColor="hyperlink"/>
      <w:u w:val="single"/>
      <w14:textFill>
        <w14:solidFill>
          <w14:schemeClr w14:val="hlink"/>
        </w14:solidFill>
      </w14:textFill>
    </w:rPr>
  </w:style>
  <w:style w:type="character" w:customStyle="1" w:styleId="12">
    <w:name w:val="页眉 Char"/>
    <w:basedOn w:val="9"/>
    <w:link w:val="5"/>
    <w:qFormat/>
    <w:uiPriority w:val="0"/>
    <w:rPr>
      <w:sz w:val="18"/>
      <w:szCs w:val="18"/>
    </w:rPr>
  </w:style>
  <w:style w:type="character" w:customStyle="1" w:styleId="13">
    <w:name w:val="页脚 Char"/>
    <w:basedOn w:val="9"/>
    <w:link w:val="4"/>
    <w:qFormat/>
    <w:uiPriority w:val="0"/>
    <w:rPr>
      <w:sz w:val="18"/>
      <w:szCs w:val="18"/>
    </w:rPr>
  </w:style>
  <w:style w:type="character" w:customStyle="1" w:styleId="14">
    <w:name w:val="批注框文本 Char"/>
    <w:basedOn w:val="9"/>
    <w:link w:val="3"/>
    <w:semiHidden/>
    <w:qFormat/>
    <w:uiPriority w:val="99"/>
    <w:rPr>
      <w:kern w:val="2"/>
      <w:sz w:val="18"/>
      <w:szCs w:val="18"/>
    </w:rPr>
  </w:style>
  <w:style w:type="paragraph" w:customStyle="1" w:styleId="15">
    <w:name w:val="普通(网站)1"/>
    <w:basedOn w:val="1"/>
    <w:qFormat/>
    <w:uiPriority w:val="0"/>
    <w:pPr>
      <w:widowControl/>
      <w:spacing w:beforeAutospacing="1" w:afterAutospacing="1"/>
      <w:jc w:val="left"/>
    </w:pPr>
    <w:rPr>
      <w:rFonts w:ascii="宋体" w:hAnsi="宋体" w:cs="宋体"/>
      <w:kern w:val="0"/>
      <w:sz w:val="24"/>
    </w:rPr>
  </w:style>
  <w:style w:type="character" w:customStyle="1" w:styleId="16">
    <w:name w:val="日期 Char"/>
    <w:basedOn w:val="9"/>
    <w:link w:val="2"/>
    <w:qFormat/>
    <w:uiPriority w:val="0"/>
    <w:rPr>
      <w:kern w:val="2"/>
      <w:sz w:val="21"/>
      <w:szCs w:val="24"/>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2DE06F6-836F-4D55-9285-839D3207F95D}">
  <ds:schemaRefs/>
</ds:datastoreItem>
</file>

<file path=docProps/app.xml><?xml version="1.0" encoding="utf-8"?>
<Properties xmlns="http://schemas.openxmlformats.org/officeDocument/2006/extended-properties" xmlns:vt="http://schemas.openxmlformats.org/officeDocument/2006/docPropsVTypes">
  <Template>Normal.dotm</Template>
  <Company>123xz.org</Company>
  <Pages>5</Pages>
  <Words>1196</Words>
  <Characters>1268</Characters>
  <Lines>18</Lines>
  <Paragraphs>5</Paragraphs>
  <TotalTime>11</TotalTime>
  <ScaleCrop>false</ScaleCrop>
  <LinksUpToDate>false</LinksUpToDate>
  <CharactersWithSpaces>1273</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2025-08-14T06:53:00Z</dcterms:created>
  <dc:creator>lenovo</dc:creator>
  <cp:lastModifiedBy>云</cp:lastModifiedBy>
  <cp:lastPrinted>2024-07-04T00:26:00Z</cp:lastPrinted>
  <dcterms:modified xsi:type="dcterms:W3CDTF">2025-09-27T12:43:45Z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F1394D4A31D04ACE84FA93189869E003_13</vt:lpwstr>
  </property>
  <property fmtid="{D5CDD505-2E9C-101B-9397-08002B2CF9AE}" pid="4" name="KSOTemplateDocerSaveRecord">
    <vt:lpwstr>eyJoZGlkIjoiNmMxMjE3ODIzODFiZWEyYTU5NmUxMjY5MzQwYWUyM2EiLCJ1c2VySWQiOiI2NTg2OTQzMTAifQ==</vt:lpwstr>
  </property>
</Properties>
</file>