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b/>
          <w:bCs/>
          <w:kern w:val="0"/>
          <w:sz w:val="30"/>
          <w:szCs w:val="30"/>
        </w:rPr>
      </w:pPr>
      <w:bookmarkStart w:id="0" w:name="OLE_LINK1"/>
      <w:r>
        <w:rPr>
          <w:rFonts w:hint="eastAsia" w:cs="宋体" w:asciiTheme="minorEastAsia" w:hAnsiTheme="minorEastAsia"/>
          <w:b/>
          <w:bCs/>
          <w:kern w:val="0"/>
          <w:sz w:val="30"/>
          <w:szCs w:val="30"/>
        </w:rPr>
        <w:t>大庆市第五医院</w:t>
      </w:r>
      <w:r>
        <w:rPr>
          <w:rFonts w:hint="eastAsia" w:cs="宋体" w:asciiTheme="minorEastAsia" w:hAnsiTheme="minorEastAsia"/>
          <w:b/>
          <w:bCs/>
          <w:kern w:val="0"/>
          <w:sz w:val="30"/>
          <w:szCs w:val="30"/>
          <w:lang w:eastAsia="zh-CN"/>
        </w:rPr>
        <w:t>皮肤镜</w:t>
      </w:r>
      <w:r>
        <w:rPr>
          <w:rFonts w:hint="eastAsia" w:cs="宋体" w:asciiTheme="minorEastAsia" w:hAnsiTheme="minorEastAsia"/>
          <w:b/>
          <w:bCs/>
          <w:kern w:val="0"/>
          <w:sz w:val="30"/>
          <w:szCs w:val="30"/>
          <w:lang w:val="en-US" w:eastAsia="zh-CN"/>
        </w:rPr>
        <w:t>设备</w:t>
      </w:r>
      <w:r>
        <w:rPr>
          <w:rFonts w:hint="eastAsia" w:cs="宋体" w:asciiTheme="minorEastAsia" w:hAnsiTheme="minorEastAsia"/>
          <w:b/>
          <w:bCs/>
          <w:kern w:val="0"/>
          <w:sz w:val="30"/>
          <w:szCs w:val="30"/>
          <w:lang w:eastAsia="zh-CN"/>
        </w:rPr>
        <w:t>采购项目</w:t>
      </w:r>
      <w:bookmarkEnd w:id="0"/>
      <w:r>
        <w:rPr>
          <w:rFonts w:hint="eastAsia" w:cs="宋体" w:asciiTheme="minorEastAsia" w:hAnsiTheme="minorEastAsia"/>
          <w:b/>
          <w:bCs/>
          <w:kern w:val="0"/>
          <w:sz w:val="30"/>
          <w:szCs w:val="30"/>
        </w:rPr>
        <w:t>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2025042</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cs="宋体" w:asciiTheme="minorEastAsia" w:hAnsiTheme="minorEastAsia"/>
          <w:bCs/>
          <w:kern w:val="0"/>
          <w:sz w:val="24"/>
        </w:rPr>
        <w:t>大庆市第五医院</w:t>
      </w:r>
      <w:r>
        <w:rPr>
          <w:rFonts w:hint="eastAsia" w:cs="宋体" w:asciiTheme="minorEastAsia" w:hAnsiTheme="minorEastAsia"/>
          <w:bCs/>
          <w:kern w:val="0"/>
          <w:sz w:val="24"/>
          <w:lang w:val="en-US" w:eastAsia="zh-CN"/>
        </w:rPr>
        <w:t>皮肤镜设备</w:t>
      </w:r>
      <w:r>
        <w:rPr>
          <w:rFonts w:hint="eastAsia" w:cs="宋体" w:asciiTheme="minorEastAsia" w:hAnsiTheme="minorEastAsia"/>
          <w:bCs/>
          <w:kern w:val="0"/>
          <w:sz w:val="24"/>
          <w:lang w:eastAsia="zh-CN"/>
        </w:rPr>
        <w:t>采购项目</w:t>
      </w:r>
    </w:p>
    <w:p>
      <w:pPr>
        <w:widowControl/>
        <w:spacing w:line="480" w:lineRule="exact"/>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b/>
          <w:bCs/>
          <w:kern w:val="0"/>
          <w:sz w:val="24"/>
        </w:rPr>
        <w:t>三、采购类型:</w:t>
      </w:r>
      <w:r>
        <w:rPr>
          <w:rFonts w:hint="eastAsia"/>
        </w:rPr>
        <w:t xml:space="preserve"> </w:t>
      </w:r>
      <w:r>
        <w:rPr>
          <w:rFonts w:hint="eastAsia"/>
          <w:lang w:eastAsia="zh-CN"/>
        </w:rPr>
        <w:t>竞争性谈判</w:t>
      </w:r>
    </w:p>
    <w:p>
      <w:pPr>
        <w:pStyle w:val="10"/>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p>
      <w:pPr>
        <w:pStyle w:val="10"/>
        <w:spacing w:before="0" w:beforeAutospacing="0" w:after="0" w:afterAutospacing="0" w:line="480" w:lineRule="exact"/>
        <w:rPr>
          <w:rFonts w:hint="eastAsia" w:asciiTheme="minorEastAsia" w:hAnsiTheme="minorEastAsia"/>
          <w:b w:val="0"/>
          <w:bCs w:val="0"/>
          <w:color w:val="000000" w:themeColor="text1"/>
          <w:lang w:val="en-US" w:eastAsia="zh-CN"/>
          <w14:textFill>
            <w14:solidFill>
              <w14:schemeClr w14:val="tx1"/>
            </w14:solidFill>
          </w14:textFill>
        </w:rPr>
      </w:pPr>
      <w:r>
        <w:rPr>
          <w:rFonts w:hint="eastAsia" w:asciiTheme="minorEastAsia" w:hAnsiTheme="minorEastAsia"/>
          <w:b w:val="0"/>
          <w:bCs w:val="0"/>
          <w:color w:val="000000" w:themeColor="text1"/>
          <w:lang w:val="en-US" w:eastAsia="zh-CN"/>
          <w14:textFill>
            <w14:solidFill>
              <w14:schemeClr w14:val="tx1"/>
            </w14:solidFill>
          </w14:textFill>
        </w:rPr>
        <w:t>皮肤镜1台          预算5万元</w:t>
      </w:r>
    </w:p>
    <w:p>
      <w:pPr>
        <w:pStyle w:val="10"/>
        <w:numPr>
          <w:ilvl w:val="0"/>
          <w:numId w:val="1"/>
        </w:numPr>
        <w:spacing w:before="0" w:beforeAutospacing="0" w:after="0" w:afterAutospacing="0" w:line="480" w:lineRule="exact"/>
        <w:rPr>
          <w:rFonts w:hint="eastAsia"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技术偏离表</w:t>
      </w:r>
    </w:p>
    <w:tbl>
      <w:tblPr>
        <w:tblStyle w:val="15"/>
        <w:tblpPr w:leftFromText="180" w:rightFromText="180" w:vertAnchor="text" w:horzAnchor="page" w:tblpX="735" w:tblpY="163"/>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155"/>
        <w:gridCol w:w="393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69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155"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招标技术要求</w:t>
            </w:r>
          </w:p>
        </w:tc>
        <w:tc>
          <w:tcPr>
            <w:tcW w:w="393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投标技术响应</w:t>
            </w:r>
          </w:p>
        </w:tc>
        <w:tc>
          <w:tcPr>
            <w:tcW w:w="168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69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155"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393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168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69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4155"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393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c>
          <w:tcPr>
            <w:tcW w:w="1680" w:type="dxa"/>
            <w:noWrap w:val="0"/>
            <w:vAlign w:val="center"/>
          </w:tcPr>
          <w:p>
            <w:pPr>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18"/>
                <w:szCs w:val="18"/>
              </w:rPr>
            </w:pPr>
          </w:p>
        </w:tc>
      </w:tr>
    </w:tbl>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rPr>
          <w:rFonts w:hint="eastAsia" w:ascii="宋体" w:hAnsi="宋体" w:eastAsia="宋体" w:cs="宋体"/>
          <w:b/>
          <w:bCs/>
          <w:sz w:val="21"/>
          <w:szCs w:val="21"/>
          <w:lang w:eastAsia="zh-CN"/>
        </w:rPr>
      </w:pPr>
      <w:r>
        <w:rPr>
          <w:rFonts w:hint="eastAsia" w:ascii="宋体" w:hAnsi="宋体" w:cs="宋体"/>
          <w:b/>
          <w:bCs/>
          <w:sz w:val="21"/>
          <w:szCs w:val="21"/>
          <w:lang w:eastAsia="zh-CN"/>
        </w:rPr>
        <w:t>注：应标技术参数必须如实填写，如应标参数与实际参数不符，将被视为虚假应标并予以相应处理。</w:t>
      </w:r>
    </w:p>
    <w:p>
      <w:pPr>
        <w:pStyle w:val="10"/>
        <w:spacing w:before="0" w:beforeAutospacing="0" w:after="0" w:afterAutospacing="0" w:line="324" w:lineRule="auto"/>
        <w:rPr>
          <w:rFonts w:hint="eastAsia" w:asciiTheme="minorEastAsia" w:hAnsiTheme="minorEastAsia"/>
          <w:b/>
          <w:bCs/>
          <w:lang w:eastAsia="zh-CN"/>
        </w:rPr>
      </w:pPr>
    </w:p>
    <w:p>
      <w:pPr>
        <w:pStyle w:val="10"/>
        <w:spacing w:before="0" w:beforeAutospacing="0" w:after="0" w:afterAutospacing="0" w:line="324" w:lineRule="auto"/>
        <w:rPr>
          <w:rFonts w:asciiTheme="minorEastAsia" w:hAnsiTheme="minorEastAsia"/>
          <w:bCs/>
        </w:rPr>
      </w:pPr>
      <w:r>
        <w:rPr>
          <w:rFonts w:hint="eastAsia" w:asciiTheme="minorEastAsia" w:hAnsiTheme="minorEastAsia"/>
          <w:b/>
          <w:bCs/>
          <w:lang w:eastAsia="zh-CN"/>
        </w:rPr>
        <w:t>六</w:t>
      </w:r>
      <w:r>
        <w:rPr>
          <w:rFonts w:hint="eastAsia" w:asciiTheme="minorEastAsia" w:hAnsiTheme="minorEastAsia"/>
          <w:b/>
          <w:bCs/>
        </w:rPr>
        <w:t>、公告期限：</w:t>
      </w:r>
      <w:r>
        <w:rPr>
          <w:rFonts w:hint="eastAsia" w:asciiTheme="minorEastAsia" w:hAnsiTheme="minorEastAsia"/>
          <w:bCs/>
        </w:rPr>
        <w:t>2025年</w:t>
      </w:r>
      <w:r>
        <w:rPr>
          <w:rFonts w:hint="eastAsia" w:asciiTheme="minorEastAsia" w:hAnsiTheme="minorEastAsia"/>
          <w:bCs/>
          <w:lang w:val="en-US" w:eastAsia="zh-CN"/>
        </w:rPr>
        <w:t>12</w:t>
      </w:r>
      <w:r>
        <w:rPr>
          <w:rFonts w:hint="eastAsia" w:asciiTheme="minorEastAsia" w:hAnsiTheme="minorEastAsia"/>
          <w:bCs/>
        </w:rPr>
        <w:t>月</w:t>
      </w:r>
      <w:r>
        <w:rPr>
          <w:rFonts w:hint="eastAsia" w:asciiTheme="minorEastAsia" w:hAnsiTheme="minorEastAsia"/>
          <w:bCs/>
          <w:lang w:val="en-US" w:eastAsia="zh-CN"/>
        </w:rPr>
        <w:t>18</w:t>
      </w:r>
      <w:r>
        <w:rPr>
          <w:rFonts w:hint="eastAsia" w:asciiTheme="minorEastAsia" w:hAnsiTheme="minorEastAsia"/>
          <w:bCs/>
        </w:rPr>
        <w:t>日至2025年</w:t>
      </w:r>
      <w:r>
        <w:rPr>
          <w:rFonts w:hint="eastAsia" w:asciiTheme="minorEastAsia" w:hAnsiTheme="minorEastAsia"/>
          <w:bCs/>
          <w:lang w:val="en-US" w:eastAsia="zh-CN"/>
        </w:rPr>
        <w:t>12</w:t>
      </w:r>
      <w:r>
        <w:rPr>
          <w:rFonts w:hint="eastAsia" w:asciiTheme="minorEastAsia" w:hAnsiTheme="minorEastAsia"/>
          <w:bCs/>
        </w:rPr>
        <w:t>月</w:t>
      </w:r>
      <w:r>
        <w:rPr>
          <w:rFonts w:hint="eastAsia" w:asciiTheme="minorEastAsia" w:hAnsiTheme="minorEastAsia"/>
          <w:bCs/>
          <w:lang w:val="en-US" w:eastAsia="zh-CN"/>
        </w:rPr>
        <w:t>22</w:t>
      </w:r>
      <w:r>
        <w:rPr>
          <w:rFonts w:hint="eastAsia" w:asciiTheme="minorEastAsia" w:hAnsiTheme="minorEastAsia"/>
          <w:bCs/>
        </w:rPr>
        <w:t>日止</w:t>
      </w:r>
    </w:p>
    <w:p>
      <w:pPr>
        <w:pStyle w:val="10"/>
        <w:spacing w:before="0" w:beforeAutospacing="0" w:after="0" w:afterAutospacing="0" w:line="324" w:lineRule="auto"/>
        <w:rPr>
          <w:rFonts w:asciiTheme="minorEastAsia" w:hAnsiTheme="minorEastAsia"/>
        </w:rPr>
      </w:pPr>
      <w:r>
        <w:rPr>
          <w:rFonts w:hint="eastAsia" w:asciiTheme="minorEastAsia" w:hAnsiTheme="minorEastAsia"/>
          <w:b/>
          <w:bCs/>
          <w:lang w:eastAsia="zh-CN"/>
        </w:rPr>
        <w:t>七</w:t>
      </w:r>
      <w:r>
        <w:rPr>
          <w:rFonts w:hint="eastAsia" w:asciiTheme="minorEastAsia" w:hAnsiTheme="minorEastAsia"/>
          <w:b/>
          <w:bCs/>
        </w:rPr>
        <w:t>、供应商须知</w:t>
      </w:r>
    </w:p>
    <w:p>
      <w:pPr>
        <w:pStyle w:val="10"/>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10"/>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10"/>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10"/>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八</w:t>
      </w:r>
      <w:r>
        <w:rPr>
          <w:rFonts w:hint="eastAsia" w:asciiTheme="minorEastAsia" w:hAnsiTheme="minorEastAsia"/>
          <w:b/>
          <w:bCs/>
          <w:color w:val="000000" w:themeColor="text1"/>
          <w14:textFill>
            <w14:solidFill>
              <w14:schemeClr w14:val="tx1"/>
            </w14:solidFill>
          </w14:textFill>
        </w:rPr>
        <w:t>、报名时间及地点</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2025</w:t>
      </w:r>
      <w:r>
        <w:rPr>
          <w:rFonts w:hint="eastAsia" w:asciiTheme="minorEastAsia" w:hAnsiTheme="minorEastAsia"/>
        </w:rPr>
        <w:t>年</w:t>
      </w:r>
      <w:r>
        <w:rPr>
          <w:rFonts w:hint="eastAsia" w:asciiTheme="minorEastAsia" w:hAnsiTheme="minorEastAsia"/>
          <w:lang w:val="en-US" w:eastAsia="zh-CN"/>
        </w:rPr>
        <w:t>12</w:t>
      </w:r>
      <w:r>
        <w:rPr>
          <w:rFonts w:hint="eastAsia" w:asciiTheme="minorEastAsia" w:hAnsiTheme="minorEastAsia"/>
        </w:rPr>
        <w:t>月</w:t>
      </w:r>
      <w:r>
        <w:rPr>
          <w:rFonts w:hint="eastAsia" w:asciiTheme="minorEastAsia" w:hAnsiTheme="minorEastAsia"/>
          <w:lang w:val="en-US" w:eastAsia="zh-CN"/>
        </w:rPr>
        <w:t>22</w:t>
      </w:r>
      <w:r>
        <w:rPr>
          <w:rFonts w:hint="eastAsia" w:asciiTheme="minorEastAsia" w:hAnsiTheme="minorEastAsia"/>
        </w:rPr>
        <w:t>日</w:t>
      </w:r>
      <w:r>
        <w:rPr>
          <w:rFonts w:hint="eastAsia" w:asciiTheme="minorEastAsia" w:hAnsiTheme="minorEastAsia"/>
          <w:lang w:val="en-US" w:eastAsia="zh-CN"/>
        </w:rPr>
        <w:t>16</w:t>
      </w:r>
      <w:r>
        <w:rPr>
          <w:rFonts w:hint="eastAsia" w:asciiTheme="minorEastAsia" w:hAnsiTheme="minorEastAsia"/>
        </w:rPr>
        <w:t>时前到大庆市第五医院二部机关楼一楼109</w:t>
      </w:r>
      <w:r>
        <w:rPr>
          <w:rFonts w:hint="eastAsia" w:asciiTheme="minorEastAsia" w:hAnsiTheme="minorEastAsia"/>
          <w:lang w:val="en-US" w:eastAsia="zh-CN"/>
        </w:rPr>
        <w:t xml:space="preserve">      </w:t>
      </w:r>
      <w:r>
        <w:rPr>
          <w:rFonts w:hint="eastAsia" w:asciiTheme="minorEastAsia" w:hAnsiTheme="minorEastAsia"/>
        </w:rPr>
        <w:t>室递交以下材料：</w:t>
      </w:r>
    </w:p>
    <w:p>
      <w:pPr>
        <w:pStyle w:val="10"/>
        <w:numPr>
          <w:ilvl w:val="0"/>
          <w:numId w:val="2"/>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10"/>
        <w:numPr>
          <w:ilvl w:val="0"/>
          <w:numId w:val="2"/>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pPr>
        <w:pStyle w:val="10"/>
        <w:numPr>
          <w:ilvl w:val="0"/>
          <w:numId w:val="2"/>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联系人：</w:t>
      </w:r>
      <w:r>
        <w:rPr>
          <w:rFonts w:hint="eastAsia" w:asciiTheme="minorEastAsia" w:hAnsiTheme="minorEastAsia" w:eastAsiaTheme="minorEastAsia"/>
        </w:rPr>
        <w:t>吕嘉诚</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电话：</w:t>
      </w:r>
      <w:r>
        <w:rPr>
          <w:rFonts w:hint="eastAsia" w:asciiTheme="minorEastAsia" w:hAnsiTheme="minorEastAsia" w:eastAsiaTheme="minorEastAsia"/>
        </w:rPr>
        <w:t>0459-6705858</w:t>
      </w:r>
    </w:p>
    <w:p>
      <w:pPr>
        <w:pStyle w:val="10"/>
        <w:spacing w:before="0" w:beforeAutospacing="0" w:after="0" w:afterAutospacing="0" w:line="480" w:lineRule="exact"/>
        <w:rPr>
          <w:rFonts w:asciiTheme="minorEastAsia" w:hAnsiTheme="minorEastAsia"/>
          <w:b/>
        </w:rPr>
      </w:pPr>
    </w:p>
    <w:p>
      <w:pPr>
        <w:pStyle w:val="10"/>
        <w:spacing w:before="0" w:beforeAutospacing="0" w:after="0" w:afterAutospacing="0" w:line="480" w:lineRule="exact"/>
        <w:rPr>
          <w:rFonts w:asciiTheme="minorEastAsia" w:hAnsiTheme="minorEastAsia"/>
          <w:b/>
        </w:rPr>
      </w:pPr>
      <w:r>
        <w:rPr>
          <w:rFonts w:hint="eastAsia" w:asciiTheme="minorEastAsia" w:hAnsiTheme="minorEastAsia"/>
          <w:b/>
          <w:lang w:eastAsia="zh-CN"/>
        </w:rPr>
        <w:t>九</w:t>
      </w:r>
      <w:r>
        <w:rPr>
          <w:rFonts w:hint="eastAsia" w:asciiTheme="minorEastAsia" w:hAnsiTheme="minorEastAsia"/>
          <w:b/>
        </w:rPr>
        <w:t>、报价单</w:t>
      </w:r>
    </w:p>
    <w:p>
      <w:pPr>
        <w:pStyle w:val="10"/>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10"/>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16"/>
        <w:tblpPr w:leftFromText="180" w:rightFromText="180" w:vertAnchor="text" w:horzAnchor="page" w:tblpX="735" w:tblpY="261"/>
        <w:tblOverlap w:val="never"/>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16"/>
        <w:gridCol w:w="1020"/>
        <w:gridCol w:w="624"/>
        <w:gridCol w:w="600"/>
        <w:gridCol w:w="1128"/>
        <w:gridCol w:w="1212"/>
        <w:gridCol w:w="948"/>
        <w:gridCol w:w="1162"/>
        <w:gridCol w:w="108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35"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序号</w:t>
            </w:r>
          </w:p>
        </w:tc>
        <w:tc>
          <w:tcPr>
            <w:tcW w:w="1416"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设备名称</w:t>
            </w:r>
          </w:p>
        </w:tc>
        <w:tc>
          <w:tcPr>
            <w:tcW w:w="102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品牌型号</w:t>
            </w:r>
          </w:p>
        </w:tc>
        <w:tc>
          <w:tcPr>
            <w:tcW w:w="624"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数量</w:t>
            </w:r>
          </w:p>
        </w:tc>
        <w:tc>
          <w:tcPr>
            <w:tcW w:w="60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单位</w:t>
            </w:r>
          </w:p>
        </w:tc>
        <w:tc>
          <w:tcPr>
            <w:tcW w:w="1128"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投标报价</w:t>
            </w:r>
          </w:p>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（单</w:t>
            </w:r>
            <w:r>
              <w:rPr>
                <w:rFonts w:hint="eastAsia" w:cs="宋体"/>
                <w:sz w:val="18"/>
                <w:szCs w:val="18"/>
                <w:vertAlign w:val="baseline"/>
                <w:lang w:val="en-US" w:eastAsia="zh-CN"/>
              </w:rPr>
              <w:t>价</w:t>
            </w:r>
            <w:r>
              <w:rPr>
                <w:rFonts w:hint="eastAsia" w:ascii="宋体" w:hAnsi="宋体" w:eastAsia="宋体" w:cs="宋体"/>
                <w:sz w:val="18"/>
                <w:szCs w:val="18"/>
                <w:vertAlign w:val="baseline"/>
                <w:lang w:eastAsia="zh-CN"/>
              </w:rPr>
              <w:t>，元）</w:t>
            </w:r>
          </w:p>
        </w:tc>
        <w:tc>
          <w:tcPr>
            <w:tcW w:w="1212"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投标报价</w:t>
            </w:r>
          </w:p>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（总价，元）</w:t>
            </w:r>
          </w:p>
        </w:tc>
        <w:tc>
          <w:tcPr>
            <w:tcW w:w="948"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交货时间</w:t>
            </w:r>
          </w:p>
        </w:tc>
        <w:tc>
          <w:tcPr>
            <w:tcW w:w="1162"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生产厂商</w:t>
            </w:r>
          </w:p>
        </w:tc>
        <w:tc>
          <w:tcPr>
            <w:tcW w:w="108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产地</w:t>
            </w:r>
          </w:p>
        </w:tc>
        <w:tc>
          <w:tcPr>
            <w:tcW w:w="615"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635"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w:t>
            </w:r>
          </w:p>
        </w:tc>
        <w:tc>
          <w:tcPr>
            <w:tcW w:w="1416"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r>
              <w:rPr>
                <w:rFonts w:hint="eastAsia" w:cs="宋体"/>
                <w:b w:val="0"/>
                <w:bCs w:val="0"/>
                <w:sz w:val="18"/>
                <w:szCs w:val="18"/>
                <w:lang w:val="en-US" w:eastAsia="zh-CN"/>
              </w:rPr>
              <w:t>皮肤镜</w:t>
            </w:r>
          </w:p>
        </w:tc>
        <w:tc>
          <w:tcPr>
            <w:tcW w:w="102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624"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default" w:ascii="宋体" w:hAnsi="宋体" w:eastAsia="宋体" w:cs="宋体"/>
                <w:sz w:val="18"/>
                <w:szCs w:val="18"/>
                <w:vertAlign w:val="baseline"/>
                <w:lang w:val="en-US" w:eastAsia="zh-CN"/>
              </w:rPr>
            </w:pPr>
            <w:r>
              <w:rPr>
                <w:rFonts w:hint="eastAsia" w:cs="宋体"/>
                <w:sz w:val="18"/>
                <w:szCs w:val="18"/>
                <w:vertAlign w:val="baseline"/>
                <w:lang w:val="en-US" w:eastAsia="zh-CN"/>
              </w:rPr>
              <w:t>1</w:t>
            </w:r>
          </w:p>
        </w:tc>
        <w:tc>
          <w:tcPr>
            <w:tcW w:w="60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r>
              <w:rPr>
                <w:rFonts w:hint="eastAsia" w:ascii="宋体" w:hAnsi="宋体" w:cs="宋体"/>
                <w:sz w:val="18"/>
                <w:szCs w:val="18"/>
                <w:vertAlign w:val="baseline"/>
                <w:lang w:eastAsia="zh-CN"/>
              </w:rPr>
              <w:t>台</w:t>
            </w:r>
          </w:p>
        </w:tc>
        <w:tc>
          <w:tcPr>
            <w:tcW w:w="1128"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p>
        </w:tc>
        <w:tc>
          <w:tcPr>
            <w:tcW w:w="1212"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z w:val="18"/>
                <w:szCs w:val="18"/>
                <w:vertAlign w:val="baseline"/>
                <w:lang w:eastAsia="zh-CN"/>
              </w:rPr>
            </w:pPr>
          </w:p>
        </w:tc>
        <w:tc>
          <w:tcPr>
            <w:tcW w:w="948"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合同签订后</w:t>
            </w:r>
            <w:r>
              <w:rPr>
                <w:rFonts w:hint="eastAsia" w:ascii="宋体" w:hAnsi="宋体" w:cs="宋体"/>
                <w:sz w:val="18"/>
                <w:szCs w:val="18"/>
                <w:u w:val="single"/>
                <w:vertAlign w:val="baseline"/>
                <w:lang w:val="en-US" w:eastAsia="zh-CN"/>
              </w:rPr>
              <w:t>30</w:t>
            </w:r>
            <w:r>
              <w:rPr>
                <w:rFonts w:hint="eastAsia" w:ascii="宋体" w:hAnsi="宋体" w:eastAsia="宋体" w:cs="宋体"/>
                <w:sz w:val="18"/>
                <w:szCs w:val="18"/>
                <w:vertAlign w:val="baseline"/>
                <w:lang w:val="en-US" w:eastAsia="zh-CN"/>
              </w:rPr>
              <w:t>日</w:t>
            </w:r>
            <w:r>
              <w:rPr>
                <w:rFonts w:hint="eastAsia" w:ascii="宋体" w:hAnsi="宋体" w:cs="宋体"/>
                <w:sz w:val="18"/>
                <w:szCs w:val="18"/>
                <w:vertAlign w:val="baseline"/>
                <w:lang w:val="en-US" w:eastAsia="zh-CN"/>
              </w:rPr>
              <w:t>内</w:t>
            </w:r>
            <w:r>
              <w:rPr>
                <w:rFonts w:hint="eastAsia" w:ascii="宋体" w:hAnsi="宋体" w:eastAsia="宋体" w:cs="宋体"/>
                <w:sz w:val="18"/>
                <w:szCs w:val="18"/>
                <w:vertAlign w:val="baseline"/>
                <w:lang w:val="en-US" w:eastAsia="zh-CN"/>
              </w:rPr>
              <w:t>到货</w:t>
            </w:r>
          </w:p>
        </w:tc>
        <w:tc>
          <w:tcPr>
            <w:tcW w:w="1162"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1080"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c>
          <w:tcPr>
            <w:tcW w:w="615" w:type="dxa"/>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rPr>
                <w:rFonts w:hint="eastAsia" w:ascii="宋体" w:hAnsi="宋体" w:eastAsia="宋体" w:cs="宋体"/>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3071" w:type="dxa"/>
            <w:gridSpan w:val="3"/>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合计（人民币，含税</w:t>
            </w:r>
            <w:r>
              <w:rPr>
                <w:rFonts w:hint="eastAsia" w:ascii="宋体" w:hAnsi="宋体" w:eastAsia="宋体" w:cs="宋体"/>
                <w:sz w:val="18"/>
                <w:szCs w:val="18"/>
                <w:vertAlign w:val="baseline"/>
                <w:lang w:val="en-US" w:eastAsia="zh-CN"/>
              </w:rPr>
              <w:t xml:space="preserve">  %</w:t>
            </w:r>
            <w:r>
              <w:rPr>
                <w:rFonts w:hint="eastAsia" w:ascii="宋体" w:hAnsi="宋体" w:eastAsia="宋体" w:cs="宋体"/>
                <w:sz w:val="18"/>
                <w:szCs w:val="18"/>
                <w:vertAlign w:val="baseline"/>
                <w:lang w:eastAsia="zh-CN"/>
              </w:rPr>
              <w:t>）</w:t>
            </w:r>
          </w:p>
        </w:tc>
        <w:tc>
          <w:tcPr>
            <w:tcW w:w="3564" w:type="dxa"/>
            <w:gridSpan w:val="4"/>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大写：</w:t>
            </w:r>
          </w:p>
        </w:tc>
        <w:tc>
          <w:tcPr>
            <w:tcW w:w="3805" w:type="dxa"/>
            <w:gridSpan w:val="4"/>
            <w:noWrap w:val="0"/>
            <w:vAlign w:val="center"/>
          </w:tcPr>
          <w:p>
            <w:pPr>
              <w:pStyle w:val="10"/>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小写：</w:t>
            </w:r>
          </w:p>
        </w:tc>
      </w:tr>
    </w:tbl>
    <w:p>
      <w:pPr>
        <w:pStyle w:val="10"/>
        <w:spacing w:before="0" w:beforeAutospacing="0" w:after="0" w:afterAutospacing="0" w:line="560" w:lineRule="exact"/>
        <w:rPr>
          <w:rFonts w:asciiTheme="minorEastAsia" w:hAnsiTheme="minorEastAsia"/>
          <w:b/>
          <w:bCs/>
        </w:rPr>
      </w:pPr>
      <w:r>
        <w:rPr>
          <w:rFonts w:hint="eastAsia" w:asciiTheme="minorEastAsia" w:hAnsiTheme="minorEastAsia"/>
          <w:b/>
          <w:bCs/>
          <w:lang w:eastAsia="zh-CN"/>
        </w:rPr>
        <w:t>十</w:t>
      </w:r>
      <w:r>
        <w:rPr>
          <w:rFonts w:hint="eastAsia" w:asciiTheme="minorEastAsia" w:hAnsiTheme="minorEastAsia"/>
          <w:b/>
          <w:bCs/>
        </w:rPr>
        <w:t>、投标文件格式</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1、投标者需将投标资料密封在档案袋内，密封袋封面应分别写明招标人和项目名称，并注明“开标时间以前不得开封”字样，加盖公章。</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2、投标文件：正本一份，副本四份。装订方式为胶装。（正本彩印,副本可为复印件</w:t>
      </w:r>
      <w:r>
        <w:rPr>
          <w:rFonts w:hint="eastAsia" w:cs="宋体" w:asciiTheme="minorEastAsia" w:hAnsiTheme="minorEastAsia"/>
          <w:color w:val="000000"/>
          <w:kern w:val="0"/>
          <w:sz w:val="24"/>
          <w:shd w:val="clear" w:color="auto" w:fill="FFFFFF"/>
          <w:lang w:eastAsia="zh-CN"/>
        </w:rPr>
        <w:t>。正副本均需</w:t>
      </w:r>
      <w:r>
        <w:rPr>
          <w:rFonts w:hint="eastAsia" w:cs="宋体" w:asciiTheme="minorEastAsia" w:hAnsiTheme="minorEastAsia"/>
          <w:color w:val="000000"/>
          <w:kern w:val="0"/>
          <w:sz w:val="24"/>
          <w:shd w:val="clear" w:color="auto" w:fill="FFFFFF"/>
        </w:rPr>
        <w:t>加盖骑缝章）</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3、标书封面须有以下内容</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（1）投标公司全称及正本或副本标识；</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（2）投标项目名称；</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（3）投标公司联系人及联系方式；</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（4）投标日期。</w:t>
      </w:r>
    </w:p>
    <w:p>
      <w:pPr>
        <w:snapToGrid w:val="0"/>
        <w:spacing w:line="348" w:lineRule="auto"/>
        <w:rPr>
          <w:rFonts w:hint="eastAsia"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w:t>
      </w:r>
      <w:r>
        <w:rPr>
          <w:rFonts w:hint="eastAsia" w:cs="仿宋" w:asciiTheme="minorEastAsia" w:hAnsiTheme="minorEastAsia"/>
          <w:b/>
          <w:sz w:val="24"/>
          <w:lang w:eastAsia="zh-CN"/>
        </w:rPr>
        <w:t>一</w:t>
      </w:r>
      <w:r>
        <w:rPr>
          <w:rFonts w:hint="eastAsia" w:cs="仿宋" w:asciiTheme="minorEastAsia" w:hAnsiTheme="minorEastAsia"/>
          <w:b/>
          <w:sz w:val="24"/>
        </w:rPr>
        <w:t>、投标文件包含项目</w:t>
      </w:r>
    </w:p>
    <w:tbl>
      <w:tblPr>
        <w:tblStyle w:val="15"/>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w:t>
      </w:r>
      <w:r>
        <w:rPr>
          <w:rFonts w:hint="eastAsia" w:asciiTheme="minorEastAsia" w:hAnsiTheme="minorEastAsia"/>
          <w:b/>
          <w:bCs/>
          <w:sz w:val="24"/>
          <w:lang w:eastAsia="zh-CN"/>
        </w:rPr>
        <w:t>二</w:t>
      </w:r>
      <w:r>
        <w:rPr>
          <w:rFonts w:hint="eastAsia" w:asciiTheme="minorEastAsia" w:hAnsiTheme="minorEastAsia"/>
          <w:b/>
          <w:bCs/>
          <w:sz w:val="24"/>
        </w:rPr>
        <w:t>、投标文件的递交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三</w:t>
      </w:r>
      <w:r>
        <w:rPr>
          <w:rFonts w:hint="eastAsia" w:asciiTheme="minorEastAsia" w:hAnsiTheme="minorEastAsia"/>
          <w:b/>
          <w:bCs/>
          <w:color w:val="000000" w:themeColor="text1"/>
          <w14:textFill>
            <w14:solidFill>
              <w14:schemeClr w14:val="tx1"/>
            </w14:solidFill>
          </w14:textFill>
        </w:rPr>
        <w:t>、谈判与评标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宋体" w:hAnsi="宋体"/>
          <w:sz w:val="24"/>
        </w:rPr>
        <w:t>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23</w:t>
      </w:r>
      <w:bookmarkStart w:id="1" w:name="_GoBack"/>
      <w:bookmarkEnd w:id="1"/>
      <w:r>
        <w:rPr>
          <w:rFonts w:hint="eastAsia" w:ascii="宋体" w:hAnsi="宋体"/>
          <w:sz w:val="24"/>
        </w:rPr>
        <w:t>日</w:t>
      </w:r>
      <w:r>
        <w:rPr>
          <w:rFonts w:hint="eastAsia" w:ascii="宋体" w:hAnsi="宋体"/>
          <w:sz w:val="24"/>
          <w:lang w:val="en-US" w:eastAsia="zh-CN"/>
        </w:rPr>
        <w:t>14</w:t>
      </w:r>
      <w:r>
        <w:rPr>
          <w:rFonts w:hint="eastAsia" w:ascii="宋体" w:hAnsi="宋体"/>
          <w:sz w:val="24"/>
        </w:rPr>
        <w:t>时(如有变化另行通知)</w:t>
      </w:r>
    </w:p>
    <w:p>
      <w:pPr>
        <w:snapToGrid w:val="0"/>
        <w:spacing w:line="360" w:lineRule="auto"/>
        <w:jc w:val="left"/>
        <w:rPr>
          <w:rFonts w:hint="eastAsia" w:asciiTheme="minorEastAsia" w:hAnsiTheme="minorEastAsia"/>
          <w:sz w:val="24"/>
        </w:rPr>
      </w:pPr>
      <w:r>
        <w:rPr>
          <w:rFonts w:hint="eastAsia" w:asciiTheme="minorEastAsia" w:hAnsiTheme="minorEastAsia"/>
          <w:sz w:val="24"/>
        </w:rPr>
        <w:t>2、开标地点：</w:t>
      </w:r>
      <w:r>
        <w:rPr>
          <w:rFonts w:hint="eastAsia" w:ascii="宋体" w:hAnsi="宋体"/>
          <w:sz w:val="24"/>
        </w:rPr>
        <w:t>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w:t>
      </w:r>
      <w:r>
        <w:rPr>
          <w:rFonts w:hint="eastAsia" w:asciiTheme="minorEastAsia" w:hAnsiTheme="minorEastAsia"/>
          <w:b/>
          <w:bCs/>
          <w:lang w:eastAsia="zh-CN"/>
        </w:rPr>
        <w:t>四</w:t>
      </w:r>
      <w:r>
        <w:rPr>
          <w:rFonts w:hint="eastAsia" w:asciiTheme="minorEastAsia" w:hAnsiTheme="minorEastAsia"/>
          <w:b/>
          <w:bCs/>
        </w:rPr>
        <w:t>、评标原则</w:t>
      </w:r>
    </w:p>
    <w:p>
      <w:pPr>
        <w:pStyle w:val="24"/>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24"/>
        <w:spacing w:beforeAutospacing="0" w:afterAutospacing="0" w:line="450" w:lineRule="atLeast"/>
      </w:pPr>
      <w:r>
        <w:rPr>
          <w:rFonts w:hint="eastAsia"/>
        </w:rPr>
        <w:t>2、能提供最合理的投标报价。</w:t>
      </w:r>
    </w:p>
    <w:p>
      <w:pPr>
        <w:pStyle w:val="24"/>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w:t>
      </w:r>
      <w:r>
        <w:rPr>
          <w:rFonts w:hint="eastAsia" w:asciiTheme="minorEastAsia" w:hAnsiTheme="minorEastAsia"/>
          <w:b/>
          <w:bCs/>
          <w:lang w:eastAsia="zh-CN"/>
        </w:rPr>
        <w:t>五</w:t>
      </w:r>
      <w:r>
        <w:rPr>
          <w:rFonts w:hint="eastAsia" w:asciiTheme="minorEastAsia" w:hAnsiTheme="minorEastAsia"/>
          <w:b/>
          <w:bCs/>
        </w:rPr>
        <w:t>、质疑答复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六</w:t>
      </w:r>
      <w:r>
        <w:rPr>
          <w:rFonts w:hint="eastAsia" w:asciiTheme="minorEastAsia" w:hAnsiTheme="minorEastAsia"/>
          <w:b/>
          <w:bCs/>
          <w:color w:val="000000" w:themeColor="text1"/>
          <w14:textFill>
            <w14:solidFill>
              <w14:schemeClr w14:val="tx1"/>
            </w14:solidFill>
          </w14:textFill>
        </w:rPr>
        <w:t>、违约责任</w:t>
      </w:r>
    </w:p>
    <w:p>
      <w:pPr>
        <w:pStyle w:val="24"/>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24"/>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24"/>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24"/>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24"/>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w:t>
      </w:r>
      <w:r>
        <w:rPr>
          <w:rFonts w:hint="eastAsia" w:asciiTheme="minorEastAsia" w:hAnsiTheme="minorEastAsia"/>
          <w:b/>
          <w:bCs/>
          <w:color w:val="000000" w:themeColor="text1"/>
          <w:lang w:eastAsia="zh-CN"/>
          <w14:textFill>
            <w14:solidFill>
              <w14:schemeClr w14:val="tx1"/>
            </w14:solidFill>
          </w14:textFill>
        </w:rPr>
        <w:t>七</w:t>
      </w:r>
      <w:r>
        <w:rPr>
          <w:rFonts w:hint="eastAsia" w:asciiTheme="minorEastAsia" w:hAnsiTheme="minorEastAsia"/>
          <w:b/>
          <w:bCs/>
          <w:color w:val="000000" w:themeColor="text1"/>
          <w14:textFill>
            <w14:solidFill>
              <w14:schemeClr w14:val="tx1"/>
            </w14:solidFill>
          </w14:textFill>
        </w:rPr>
        <w:t>、接到中标通知后，三日内到医院</w:t>
      </w:r>
      <w:r>
        <w:rPr>
          <w:rFonts w:hint="eastAsia" w:asciiTheme="minorEastAsia" w:hAnsiTheme="minorEastAsia"/>
          <w:b/>
          <w:bCs/>
          <w:color w:val="000000" w:themeColor="text1"/>
          <w:lang w:eastAsia="zh-CN"/>
          <w14:textFill>
            <w14:solidFill>
              <w14:schemeClr w14:val="tx1"/>
            </w14:solidFill>
          </w14:textFill>
        </w:rPr>
        <w:t>设备科</w:t>
      </w:r>
      <w:r>
        <w:rPr>
          <w:rFonts w:hint="eastAsia" w:asciiTheme="minorEastAsia" w:hAnsiTheme="minorEastAsia"/>
          <w:b/>
          <w:bCs/>
          <w:color w:val="000000" w:themeColor="text1"/>
          <w14:textFill>
            <w14:solidFill>
              <w14:schemeClr w14:val="tx1"/>
            </w14:solidFill>
          </w14:textFill>
        </w:rPr>
        <w:t>签订合同。</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p>
    <w:p>
      <w:pPr>
        <w:pStyle w:val="10"/>
        <w:spacing w:before="0" w:beforeAutospacing="0" w:after="0" w:afterAutospacing="0" w:line="440" w:lineRule="exact"/>
        <w:rPr>
          <w:rFonts w:asciiTheme="minorEastAsia" w:hAnsiTheme="minorEastAsia"/>
          <w:b/>
          <w:sz w:val="36"/>
          <w:szCs w:val="36"/>
        </w:rPr>
      </w:pPr>
    </w:p>
    <w:p>
      <w:pPr>
        <w:pStyle w:val="10"/>
        <w:spacing w:before="0" w:beforeAutospacing="0" w:after="0" w:afterAutospacing="0" w:line="440" w:lineRule="exact"/>
        <w:rPr>
          <w:rFonts w:asciiTheme="minorEastAsia" w:hAnsiTheme="minorEastAsia"/>
          <w:b/>
          <w:sz w:val="36"/>
          <w:szCs w:val="36"/>
        </w:rPr>
      </w:pPr>
    </w:p>
    <w:p>
      <w:pPr>
        <w:pStyle w:val="10"/>
        <w:spacing w:before="0" w:beforeAutospacing="0" w:after="0" w:afterAutospacing="0" w:line="440" w:lineRule="exact"/>
        <w:rPr>
          <w:rFonts w:asciiTheme="minorEastAsia" w:hAnsiTheme="minorEastAsia"/>
          <w:b/>
          <w:sz w:val="36"/>
          <w:szCs w:val="36"/>
        </w:rPr>
      </w:pPr>
    </w:p>
    <w:p>
      <w:pPr>
        <w:pStyle w:val="10"/>
        <w:spacing w:before="0" w:beforeAutospacing="0" w:after="0" w:afterAutospacing="0" w:line="440" w:lineRule="exact"/>
        <w:rPr>
          <w:rFonts w:asciiTheme="minorEastAsia" w:hAnsiTheme="minorEastAsia"/>
          <w:b/>
          <w:sz w:val="36"/>
          <w:szCs w:val="36"/>
        </w:rPr>
      </w:pPr>
    </w:p>
    <w:p>
      <w:pPr>
        <w:pStyle w:val="10"/>
        <w:spacing w:before="0" w:beforeAutospacing="0" w:after="0" w:afterAutospacing="0" w:line="440" w:lineRule="exact"/>
        <w:rPr>
          <w:rFonts w:asciiTheme="minorEastAsia" w:hAnsiTheme="minorEastAsia"/>
          <w:b/>
          <w:sz w:val="36"/>
          <w:szCs w:val="36"/>
        </w:rPr>
      </w:pPr>
    </w:p>
    <w:p>
      <w:pPr>
        <w:rPr>
          <w:rFonts w:hint="eastAsia"/>
          <w:b w:val="0"/>
          <w:bCs w:val="0"/>
          <w:sz w:val="28"/>
          <w:szCs w:val="28"/>
          <w:lang w:eastAsia="zh-CN"/>
        </w:rPr>
      </w:pPr>
      <w:r>
        <w:rPr>
          <w:rFonts w:hint="eastAsia"/>
          <w:b w:val="0"/>
          <w:bCs w:val="0"/>
          <w:sz w:val="28"/>
          <w:szCs w:val="28"/>
          <w:lang w:eastAsia="zh-CN"/>
        </w:rPr>
        <w:t>附件：</w:t>
      </w:r>
    </w:p>
    <w:p>
      <w:pPr>
        <w:widowControl/>
        <w:jc w:val="left"/>
        <w:rPr>
          <w:rFonts w:hint="eastAsia" w:ascii="Times New Roman" w:hAnsi="Times New Roman" w:eastAsia="宋体" w:cs="宋体"/>
          <w:b w:val="0"/>
          <w:bCs w:val="0"/>
          <w:color w:val="000000"/>
          <w:kern w:val="0"/>
          <w:sz w:val="28"/>
          <w:szCs w:val="28"/>
          <w:lang w:val="en-US" w:eastAsia="zh-CN" w:bidi="ar-SA"/>
        </w:rPr>
      </w:pPr>
      <w:r>
        <w:rPr>
          <w:rFonts w:hint="eastAsia" w:ascii="Times New Roman" w:hAnsi="Times New Roman" w:eastAsia="宋体" w:cs="宋体"/>
          <w:b w:val="0"/>
          <w:bCs w:val="0"/>
          <w:color w:val="000000"/>
          <w:kern w:val="0"/>
          <w:sz w:val="28"/>
          <w:szCs w:val="28"/>
          <w:lang w:val="en-US" w:eastAsia="zh-CN" w:bidi="ar-SA"/>
        </w:rPr>
        <w:t>技术参数及服务要求：</w:t>
      </w:r>
    </w:p>
    <w:p>
      <w:pPr>
        <w:tabs>
          <w:tab w:val="left" w:pos="1110"/>
        </w:tabs>
        <w:rPr>
          <w:rFonts w:hint="eastAsia" w:eastAsia="宋体"/>
          <w:b/>
          <w:sz w:val="24"/>
          <w:szCs w:val="24"/>
          <w:lang w:eastAsia="zh-CN"/>
        </w:rPr>
      </w:pPr>
      <w:r>
        <w:rPr>
          <w:rFonts w:hint="eastAsia" w:ascii="Times New Roman" w:hAnsi="Times New Roman" w:eastAsia="宋体" w:cs="Times New Roman"/>
          <w:b/>
          <w:bCs/>
          <w:sz w:val="24"/>
          <w:szCs w:val="24"/>
          <w:lang w:eastAsia="zh-CN"/>
        </w:rPr>
        <w:t>一、</w:t>
      </w:r>
      <w:r>
        <w:rPr>
          <w:rFonts w:hint="eastAsia" w:ascii="Times New Roman" w:hAnsi="Times New Roman" w:eastAsia="宋体" w:cs="Times New Roman"/>
          <w:b/>
          <w:bCs/>
          <w:sz w:val="24"/>
          <w:szCs w:val="24"/>
        </w:rPr>
        <w:t>手</w:t>
      </w:r>
      <w:r>
        <w:rPr>
          <w:rFonts w:hint="eastAsia"/>
          <w:b/>
          <w:bCs/>
          <w:sz w:val="24"/>
          <w:szCs w:val="24"/>
        </w:rPr>
        <w:t>持</w:t>
      </w:r>
      <w:r>
        <w:rPr>
          <w:rFonts w:hint="eastAsia"/>
          <w:b/>
          <w:bCs/>
          <w:sz w:val="24"/>
          <w:szCs w:val="24"/>
          <w:lang w:eastAsia="zh-CN"/>
        </w:rPr>
        <w:t>显微</w:t>
      </w:r>
      <w:r>
        <w:rPr>
          <w:rFonts w:hint="eastAsia"/>
          <w:b/>
          <w:bCs/>
          <w:sz w:val="24"/>
          <w:szCs w:val="24"/>
        </w:rPr>
        <w:t>探头参数</w:t>
      </w:r>
    </w:p>
    <w:p>
      <w:pPr>
        <w:numPr>
          <w:ilvl w:val="0"/>
          <w:numId w:val="0"/>
        </w:numPr>
        <w:spacing w:line="276" w:lineRule="auto"/>
        <w:ind w:leftChars="0"/>
        <w:rPr>
          <w:rFonts w:hint="eastAsia" w:ascii="宋体" w:hAnsi="宋体" w:eastAsia="宋体" w:cs="Times New Roman"/>
          <w:sz w:val="21"/>
          <w:szCs w:val="21"/>
          <w:lang w:eastAsia="zh-CN"/>
        </w:rPr>
      </w:pPr>
      <w:r>
        <w:rPr>
          <w:rFonts w:hint="eastAsia"/>
          <w:sz w:val="21"/>
          <w:szCs w:val="21"/>
          <w:lang w:val="en-US" w:eastAsia="zh-CN"/>
        </w:rPr>
        <w:t>1、</w:t>
      </w:r>
      <w:r>
        <w:rPr>
          <w:rFonts w:hint="eastAsia" w:ascii="宋体" w:hAnsi="宋体"/>
          <w:sz w:val="21"/>
          <w:szCs w:val="21"/>
        </w:rPr>
        <w:t>成像分辨率：≥130万；</w:t>
      </w:r>
      <w:r>
        <w:rPr>
          <w:rFonts w:hint="eastAsia"/>
          <w:sz w:val="21"/>
          <w:szCs w:val="21"/>
          <w:lang w:val="en-US" w:eastAsia="zh-CN"/>
        </w:rPr>
        <w:t>2、</w:t>
      </w:r>
      <w:r>
        <w:rPr>
          <w:rFonts w:hint="eastAsia" w:ascii="宋体" w:hAnsi="宋体"/>
          <w:sz w:val="21"/>
          <w:szCs w:val="21"/>
          <w:lang w:eastAsia="zh-CN"/>
        </w:rPr>
        <w:t>最大</w:t>
      </w:r>
      <w:r>
        <w:rPr>
          <w:rFonts w:hint="eastAsia" w:ascii="宋体" w:hAnsi="宋体"/>
          <w:sz w:val="21"/>
          <w:szCs w:val="21"/>
        </w:rPr>
        <w:t>帧速：≥</w:t>
      </w:r>
      <w:r>
        <w:rPr>
          <w:rFonts w:hint="eastAsia" w:ascii="宋体" w:hAnsi="宋体"/>
          <w:sz w:val="21"/>
          <w:szCs w:val="21"/>
          <w:lang w:val="en-US" w:eastAsia="zh-CN"/>
        </w:rPr>
        <w:t>30</w:t>
      </w:r>
      <w:r>
        <w:rPr>
          <w:rFonts w:hint="eastAsia" w:ascii="宋体" w:hAnsi="宋体"/>
          <w:sz w:val="21"/>
          <w:szCs w:val="21"/>
        </w:rPr>
        <w:t>fps；</w:t>
      </w:r>
      <w:r>
        <w:rPr>
          <w:rFonts w:hint="eastAsia"/>
          <w:sz w:val="21"/>
          <w:szCs w:val="21"/>
          <w:lang w:val="en-US" w:eastAsia="zh-CN"/>
        </w:rPr>
        <w:t>3、</w:t>
      </w:r>
      <w:r>
        <w:rPr>
          <w:rFonts w:hint="eastAsia" w:ascii="宋体" w:hAnsi="宋体"/>
          <w:sz w:val="21"/>
          <w:szCs w:val="21"/>
          <w:lang w:eastAsia="zh-CN"/>
        </w:rPr>
        <w:t>光源</w:t>
      </w:r>
      <w:r>
        <w:rPr>
          <w:rFonts w:hint="eastAsia" w:ascii="宋体" w:hAnsi="宋体"/>
          <w:sz w:val="21"/>
          <w:szCs w:val="21"/>
        </w:rPr>
        <w:t>：内置LED光源；</w:t>
      </w:r>
    </w:p>
    <w:p>
      <w:pPr>
        <w:tabs>
          <w:tab w:val="left" w:pos="1110"/>
        </w:tabs>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二、软件功能</w:t>
      </w:r>
    </w:p>
    <w:p>
      <w:pPr>
        <w:numPr>
          <w:ilvl w:val="0"/>
          <w:numId w:val="0"/>
        </w:numPr>
        <w:spacing w:line="276" w:lineRule="auto"/>
        <w:ind w:leftChars="0"/>
        <w:rPr>
          <w:rFonts w:hint="eastAsia" w:ascii="宋体" w:hAnsi="宋体"/>
          <w:b/>
          <w:bCs/>
          <w:sz w:val="21"/>
          <w:szCs w:val="21"/>
          <w:lang w:eastAsia="zh-CN"/>
        </w:rPr>
      </w:pPr>
      <w:r>
        <w:rPr>
          <w:rFonts w:hint="eastAsia" w:ascii="宋体" w:hAnsi="宋体"/>
          <w:b/>
          <w:bCs/>
          <w:sz w:val="21"/>
          <w:szCs w:val="21"/>
          <w:lang w:eastAsia="zh-CN"/>
        </w:rPr>
        <w:t>皮肤分析软件：</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4、</w:t>
      </w:r>
      <w:r>
        <w:rPr>
          <w:rFonts w:hint="eastAsia" w:ascii="宋体" w:hAnsi="宋体"/>
          <w:sz w:val="21"/>
          <w:szCs w:val="21"/>
        </w:rPr>
        <w:t>具有实时显示、采集、预览、删除、恢复、同屏显示、图像对比皮肤分析、报告打印功能；</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5、</w:t>
      </w:r>
      <w:r>
        <w:rPr>
          <w:rFonts w:hint="eastAsia" w:ascii="宋体" w:hAnsi="宋体"/>
          <w:sz w:val="21"/>
          <w:szCs w:val="21"/>
        </w:rPr>
        <w:t>高清显示：具有图像高清实时动态显示、高清冻结观察功能；</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6、</w:t>
      </w:r>
      <w:r>
        <w:rPr>
          <w:rFonts w:hint="eastAsia" w:ascii="宋体" w:hAnsi="宋体"/>
          <w:sz w:val="21"/>
          <w:szCs w:val="21"/>
        </w:rPr>
        <w:t>★</w:t>
      </w:r>
      <w:r>
        <w:rPr>
          <w:rFonts w:hint="eastAsia" w:ascii="宋体" w:hAnsi="宋体"/>
          <w:sz w:val="21"/>
          <w:szCs w:val="21"/>
          <w:lang w:eastAsia="zh-CN"/>
        </w:rPr>
        <w:t>双视频</w:t>
      </w:r>
      <w:r>
        <w:rPr>
          <w:rFonts w:hint="eastAsia" w:ascii="宋体" w:hAnsi="宋体"/>
          <w:sz w:val="21"/>
          <w:szCs w:val="21"/>
        </w:rPr>
        <w:t>功能：软件</w:t>
      </w:r>
      <w:r>
        <w:rPr>
          <w:rFonts w:hint="eastAsia" w:ascii="宋体" w:hAnsi="宋体"/>
          <w:sz w:val="21"/>
          <w:szCs w:val="21"/>
          <w:lang w:eastAsia="zh-CN"/>
        </w:rPr>
        <w:t>支持两</w:t>
      </w:r>
      <w:r>
        <w:rPr>
          <w:rFonts w:hint="eastAsia" w:ascii="宋体" w:hAnsi="宋体"/>
          <w:sz w:val="21"/>
          <w:szCs w:val="21"/>
        </w:rPr>
        <w:t>个探头</w:t>
      </w:r>
      <w:r>
        <w:rPr>
          <w:rFonts w:hint="eastAsia" w:ascii="宋体" w:hAnsi="宋体"/>
          <w:sz w:val="21"/>
          <w:szCs w:val="21"/>
          <w:lang w:eastAsia="zh-CN"/>
        </w:rPr>
        <w:t>同时使用，</w:t>
      </w:r>
      <w:r>
        <w:rPr>
          <w:rFonts w:hint="eastAsia" w:ascii="宋体" w:hAnsi="宋体"/>
          <w:sz w:val="21"/>
          <w:szCs w:val="21"/>
        </w:rPr>
        <w:t>图像拍摄并可互相切换，微观拍摄</w:t>
      </w:r>
      <w:r>
        <w:rPr>
          <w:rFonts w:hint="eastAsia"/>
          <w:sz w:val="21"/>
          <w:szCs w:val="21"/>
          <w:lang w:eastAsia="zh-CN"/>
        </w:rPr>
        <w:t>、一键采集</w:t>
      </w:r>
      <w:r>
        <w:rPr>
          <w:rFonts w:hint="eastAsia" w:ascii="宋体" w:hAnsi="宋体"/>
          <w:sz w:val="21"/>
          <w:szCs w:val="21"/>
          <w:lang w:eastAsia="zh-CN"/>
        </w:rPr>
        <w:t>两</w:t>
      </w:r>
      <w:r>
        <w:rPr>
          <w:rFonts w:hint="eastAsia" w:ascii="宋体" w:hAnsi="宋体"/>
          <w:sz w:val="21"/>
          <w:szCs w:val="21"/>
        </w:rPr>
        <w:t>种图像可在同一界面</w:t>
      </w:r>
      <w:r>
        <w:rPr>
          <w:rFonts w:hint="eastAsia" w:ascii="宋体" w:hAnsi="宋体"/>
          <w:sz w:val="21"/>
          <w:szCs w:val="21"/>
          <w:lang w:eastAsia="zh-CN"/>
        </w:rPr>
        <w:t>动态</w:t>
      </w:r>
      <w:r>
        <w:rPr>
          <w:rFonts w:hint="eastAsia" w:ascii="宋体" w:hAnsi="宋体"/>
          <w:sz w:val="21"/>
          <w:szCs w:val="21"/>
        </w:rPr>
        <w:t>对比观察。</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7、</w:t>
      </w:r>
      <w:r>
        <w:rPr>
          <w:rFonts w:hint="eastAsia" w:ascii="宋体" w:hAnsi="宋体"/>
          <w:sz w:val="21"/>
          <w:szCs w:val="21"/>
        </w:rPr>
        <w:t>图像处理：具有图像亮度对比度调节、标注、测量、增强滤波图像处理功能；</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8、</w:t>
      </w:r>
      <w:r>
        <w:rPr>
          <w:rFonts w:hint="eastAsia" w:ascii="宋体" w:hAnsi="宋体"/>
          <w:sz w:val="21"/>
          <w:szCs w:val="21"/>
        </w:rPr>
        <w:t>录像功能：支持</w:t>
      </w:r>
      <w:r>
        <w:rPr>
          <w:rFonts w:hint="eastAsia" w:ascii="宋体" w:hAnsi="宋体"/>
          <w:sz w:val="21"/>
          <w:szCs w:val="21"/>
          <w:lang w:eastAsia="zh-CN"/>
        </w:rPr>
        <w:t>不少于</w:t>
      </w:r>
      <w:r>
        <w:rPr>
          <w:rFonts w:hint="eastAsia" w:ascii="宋体" w:hAnsi="宋体"/>
          <w:sz w:val="21"/>
          <w:szCs w:val="21"/>
          <w:lang w:val="en-US" w:eastAsia="zh-CN"/>
        </w:rPr>
        <w:t>3</w:t>
      </w:r>
      <w:r>
        <w:rPr>
          <w:rFonts w:hint="eastAsia" w:ascii="宋体" w:hAnsi="宋体"/>
          <w:sz w:val="21"/>
          <w:szCs w:val="21"/>
        </w:rPr>
        <w:t>种不同采样频率的动态图像连续录像和回放功能；</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9、</w:t>
      </w:r>
      <w:r>
        <w:rPr>
          <w:rFonts w:hint="eastAsia" w:ascii="宋体" w:hAnsi="宋体"/>
          <w:sz w:val="21"/>
          <w:szCs w:val="21"/>
        </w:rPr>
        <w:t>★专业分析模块：“三分法”、“七分法”、“模式法”、“ABCD法”、“Me</w:t>
      </w:r>
      <w:r>
        <w:rPr>
          <w:rFonts w:hint="eastAsia" w:ascii="宋体" w:hAnsi="宋体"/>
          <w:sz w:val="21"/>
          <w:szCs w:val="21"/>
          <w:lang w:val="en-US" w:eastAsia="zh-CN"/>
        </w:rPr>
        <w:t>n</w:t>
      </w:r>
      <w:r>
        <w:rPr>
          <w:rFonts w:hint="eastAsia" w:ascii="宋体" w:hAnsi="宋体"/>
          <w:sz w:val="21"/>
          <w:szCs w:val="21"/>
        </w:rPr>
        <w:t>zies</w:t>
      </w:r>
      <w:r>
        <w:rPr>
          <w:rFonts w:hint="eastAsia"/>
          <w:sz w:val="21"/>
          <w:szCs w:val="21"/>
          <w:lang w:eastAsia="zh-CN"/>
        </w:rPr>
        <w:t>法</w:t>
      </w:r>
      <w:r>
        <w:rPr>
          <w:rFonts w:hint="eastAsia" w:ascii="宋体" w:hAnsi="宋体"/>
          <w:sz w:val="21"/>
          <w:szCs w:val="21"/>
        </w:rPr>
        <w:t>”</w:t>
      </w:r>
      <w:r>
        <w:rPr>
          <w:rFonts w:hint="eastAsia"/>
          <w:sz w:val="21"/>
          <w:szCs w:val="21"/>
          <w:lang w:eastAsia="zh-CN"/>
        </w:rPr>
        <w:t>、“</w:t>
      </w:r>
      <w:r>
        <w:rPr>
          <w:rFonts w:hint="eastAsia"/>
          <w:sz w:val="21"/>
          <w:szCs w:val="21"/>
          <w:lang w:val="en-US" w:eastAsia="zh-CN"/>
        </w:rPr>
        <w:t>CASH法</w:t>
      </w:r>
      <w:r>
        <w:rPr>
          <w:rFonts w:hint="eastAsia"/>
          <w:sz w:val="21"/>
          <w:szCs w:val="21"/>
          <w:lang w:eastAsia="zh-CN"/>
        </w:rPr>
        <w:t>”，</w:t>
      </w:r>
      <w:r>
        <w:rPr>
          <w:rFonts w:hint="eastAsia" w:ascii="宋体" w:hAnsi="宋体"/>
          <w:sz w:val="21"/>
          <w:szCs w:val="21"/>
        </w:rPr>
        <w:t>分析法</w:t>
      </w:r>
      <w:r>
        <w:rPr>
          <w:rFonts w:hint="eastAsia"/>
          <w:sz w:val="21"/>
          <w:szCs w:val="21"/>
          <w:lang w:eastAsia="zh-CN"/>
        </w:rPr>
        <w:t>不少于</w:t>
      </w:r>
      <w:r>
        <w:rPr>
          <w:rFonts w:hint="eastAsia"/>
          <w:sz w:val="21"/>
          <w:szCs w:val="21"/>
          <w:lang w:val="en-US" w:eastAsia="zh-CN"/>
        </w:rPr>
        <w:t>6</w:t>
      </w:r>
      <w:r>
        <w:rPr>
          <w:rFonts w:hint="eastAsia" w:ascii="宋体" w:hAnsi="宋体"/>
          <w:sz w:val="21"/>
          <w:szCs w:val="21"/>
        </w:rPr>
        <w:t>种分析模块，全面支持对黑素瘤、色素痣、血管、鳞屑类皮损</w:t>
      </w:r>
      <w:r>
        <w:rPr>
          <w:rFonts w:hint="eastAsia"/>
          <w:sz w:val="21"/>
          <w:szCs w:val="21"/>
          <w:lang w:eastAsia="zh-CN"/>
        </w:rPr>
        <w:t>，</w:t>
      </w:r>
      <w:r>
        <w:rPr>
          <w:rFonts w:hint="eastAsia"/>
          <w:b w:val="0"/>
          <w:bCs w:val="0"/>
          <w:color w:val="auto"/>
          <w:sz w:val="21"/>
          <w:szCs w:val="21"/>
          <w:lang w:eastAsia="zh-CN"/>
        </w:rPr>
        <w:t>不少于</w:t>
      </w:r>
      <w:r>
        <w:rPr>
          <w:rFonts w:hint="eastAsia"/>
          <w:b w:val="0"/>
          <w:bCs w:val="0"/>
          <w:color w:val="auto"/>
          <w:sz w:val="21"/>
          <w:szCs w:val="21"/>
          <w:lang w:val="en-US" w:eastAsia="zh-CN"/>
        </w:rPr>
        <w:t>4种</w:t>
      </w:r>
      <w:r>
        <w:rPr>
          <w:rFonts w:hint="eastAsia" w:ascii="宋体" w:hAnsi="宋体"/>
          <w:sz w:val="21"/>
          <w:szCs w:val="21"/>
        </w:rPr>
        <w:t>病变的分析；</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10、</w:t>
      </w:r>
      <w:r>
        <w:rPr>
          <w:rFonts w:hint="eastAsia" w:ascii="宋体" w:hAnsi="宋体"/>
          <w:sz w:val="21"/>
          <w:szCs w:val="21"/>
        </w:rPr>
        <w:t>风险提示：分析结果具有绿、黄、</w:t>
      </w:r>
      <w:r>
        <w:rPr>
          <w:rFonts w:hint="eastAsia" w:ascii="宋体" w:hAnsi="宋体"/>
          <w:color w:val="auto"/>
          <w:sz w:val="21"/>
          <w:szCs w:val="21"/>
        </w:rPr>
        <w:t>红</w:t>
      </w:r>
      <w:r>
        <w:rPr>
          <w:rFonts w:hint="eastAsia"/>
          <w:b w:val="0"/>
          <w:bCs w:val="0"/>
          <w:color w:val="auto"/>
          <w:sz w:val="21"/>
          <w:szCs w:val="21"/>
          <w:lang w:eastAsia="zh-CN"/>
        </w:rPr>
        <w:t>不少于</w:t>
      </w:r>
      <w:r>
        <w:rPr>
          <w:rFonts w:hint="eastAsia" w:ascii="宋体" w:hAnsi="宋体"/>
          <w:b w:val="0"/>
          <w:bCs w:val="0"/>
          <w:color w:val="auto"/>
          <w:sz w:val="21"/>
          <w:szCs w:val="21"/>
        </w:rPr>
        <w:t>三种</w:t>
      </w:r>
      <w:r>
        <w:rPr>
          <w:rFonts w:hint="eastAsia" w:ascii="宋体" w:hAnsi="宋体"/>
          <w:sz w:val="21"/>
          <w:szCs w:val="21"/>
        </w:rPr>
        <w:t>颜色风险提示功能；</w:t>
      </w:r>
    </w:p>
    <w:p>
      <w:pPr>
        <w:numPr>
          <w:ilvl w:val="0"/>
          <w:numId w:val="0"/>
        </w:numPr>
        <w:spacing w:line="276" w:lineRule="auto"/>
        <w:ind w:leftChars="0"/>
        <w:rPr>
          <w:rFonts w:hint="eastAsia" w:ascii="宋体" w:hAnsi="宋体"/>
          <w:sz w:val="21"/>
          <w:szCs w:val="21"/>
        </w:rPr>
      </w:pPr>
      <w:r>
        <w:rPr>
          <w:rFonts w:hint="eastAsia"/>
          <w:sz w:val="21"/>
          <w:szCs w:val="21"/>
          <w:lang w:val="en-US" w:eastAsia="zh-CN"/>
        </w:rPr>
        <w:t>11、</w:t>
      </w:r>
      <w:r>
        <w:rPr>
          <w:rFonts w:hint="eastAsia" w:ascii="宋体" w:hAnsi="宋体"/>
          <w:sz w:val="21"/>
          <w:szCs w:val="21"/>
        </w:rPr>
        <w:t>标准病例库：内置</w:t>
      </w:r>
      <w:r>
        <w:rPr>
          <w:rFonts w:hint="eastAsia"/>
          <w:sz w:val="21"/>
          <w:szCs w:val="21"/>
          <w:lang w:eastAsia="zh-CN"/>
        </w:rPr>
        <w:t>不少于</w:t>
      </w:r>
      <w:r>
        <w:rPr>
          <w:rFonts w:hint="eastAsia"/>
          <w:sz w:val="21"/>
          <w:szCs w:val="21"/>
          <w:lang w:val="en-US" w:eastAsia="zh-CN"/>
        </w:rPr>
        <w:t>100</w:t>
      </w:r>
      <w:r>
        <w:rPr>
          <w:rFonts w:hint="eastAsia" w:ascii="宋体" w:hAnsi="宋体"/>
          <w:sz w:val="21"/>
          <w:szCs w:val="21"/>
        </w:rPr>
        <w:t>种皮肤镜诊断术语及参考图谱，并可与当前检查病例图像进行同屏对比，辅助检查医生做出准确判断；</w:t>
      </w:r>
    </w:p>
    <w:p>
      <w:pPr>
        <w:numPr>
          <w:ilvl w:val="0"/>
          <w:numId w:val="0"/>
        </w:numPr>
        <w:spacing w:line="273" w:lineRule="auto"/>
        <w:ind w:leftChars="0"/>
        <w:rPr>
          <w:rFonts w:hint="eastAsia"/>
          <w:sz w:val="24"/>
          <w:szCs w:val="18"/>
        </w:rPr>
      </w:pPr>
      <w:r>
        <w:rPr>
          <w:rFonts w:hint="eastAsia" w:ascii="宋体" w:hAnsi="宋体"/>
          <w:b/>
          <w:bCs/>
          <w:sz w:val="21"/>
          <w:szCs w:val="21"/>
          <w:lang w:eastAsia="zh-CN"/>
        </w:rPr>
        <w:t>报告单及病例管理：</w:t>
      </w:r>
    </w:p>
    <w:p>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12、</w:t>
      </w:r>
      <w:r>
        <w:rPr>
          <w:rFonts w:hint="eastAsia" w:ascii="宋体" w:hAnsi="宋体"/>
          <w:sz w:val="21"/>
          <w:szCs w:val="21"/>
          <w:lang w:eastAsia="zh-CN"/>
        </w:rPr>
        <w:t>自定义模板：图谱、病例库可自定义添加，典型病例可制作为标准模板；</w:t>
      </w:r>
    </w:p>
    <w:p>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13</w:t>
      </w:r>
      <w:r>
        <w:rPr>
          <w:rFonts w:hint="eastAsia" w:ascii="宋体" w:hAnsi="宋体"/>
          <w:sz w:val="21"/>
          <w:szCs w:val="21"/>
          <w:lang w:val="en-US" w:eastAsia="zh-CN"/>
        </w:rPr>
        <w:t>、</w:t>
      </w:r>
      <w:r>
        <w:rPr>
          <w:rFonts w:hint="eastAsia" w:ascii="宋体" w:hAnsi="宋体"/>
          <w:sz w:val="21"/>
          <w:szCs w:val="21"/>
          <w:lang w:eastAsia="zh-CN"/>
        </w:rPr>
        <w:t>报告格式：具有多种毛发专用报告格式，并可根据临床需要进行编辑和修改。</w:t>
      </w:r>
    </w:p>
    <w:p>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14</w:t>
      </w:r>
      <w:r>
        <w:rPr>
          <w:rFonts w:hint="eastAsia" w:ascii="宋体" w:hAnsi="宋体"/>
          <w:sz w:val="21"/>
          <w:szCs w:val="21"/>
          <w:lang w:val="en-US" w:eastAsia="zh-CN"/>
        </w:rPr>
        <w:t>、</w:t>
      </w:r>
      <w:r>
        <w:rPr>
          <w:rFonts w:hint="eastAsia" w:ascii="宋体" w:hAnsi="宋体"/>
          <w:sz w:val="21"/>
          <w:szCs w:val="21"/>
          <w:lang w:eastAsia="zh-CN"/>
        </w:rPr>
        <w:t>病例管理：具有病例存档、查询和关键字搜索</w:t>
      </w:r>
      <w:r>
        <w:rPr>
          <w:rFonts w:hint="eastAsia"/>
          <w:sz w:val="21"/>
          <w:szCs w:val="21"/>
          <w:lang w:eastAsia="zh-CN"/>
        </w:rPr>
        <w:t>的</w:t>
      </w:r>
      <w:r>
        <w:rPr>
          <w:rFonts w:hint="eastAsia" w:ascii="宋体" w:hAnsi="宋体"/>
          <w:sz w:val="21"/>
          <w:szCs w:val="21"/>
          <w:lang w:eastAsia="zh-CN"/>
        </w:rPr>
        <w:t xml:space="preserve">病例管理功能； </w:t>
      </w:r>
    </w:p>
    <w:p>
      <w:pPr>
        <w:numPr>
          <w:ilvl w:val="0"/>
          <w:numId w:val="0"/>
        </w:numPr>
        <w:spacing w:line="276" w:lineRule="auto"/>
        <w:ind w:leftChars="0"/>
        <w:rPr>
          <w:rFonts w:hint="eastAsia" w:ascii="宋体" w:hAnsi="宋体"/>
          <w:sz w:val="21"/>
          <w:szCs w:val="21"/>
          <w:lang w:eastAsia="zh-CN"/>
        </w:rPr>
      </w:pPr>
      <w:r>
        <w:rPr>
          <w:rFonts w:hint="eastAsia"/>
          <w:sz w:val="21"/>
          <w:szCs w:val="21"/>
          <w:lang w:val="en-US" w:eastAsia="zh-CN"/>
        </w:rPr>
        <w:t>15</w:t>
      </w:r>
      <w:r>
        <w:rPr>
          <w:rFonts w:hint="eastAsia" w:ascii="宋体" w:hAnsi="宋体"/>
          <w:sz w:val="21"/>
          <w:szCs w:val="21"/>
          <w:lang w:val="en-US" w:eastAsia="zh-CN"/>
        </w:rPr>
        <w:t>、</w:t>
      </w:r>
      <w:r>
        <w:rPr>
          <w:rFonts w:hint="eastAsia" w:ascii="宋体" w:hAnsi="宋体"/>
          <w:sz w:val="21"/>
          <w:szCs w:val="21"/>
          <w:lang w:eastAsia="zh-CN"/>
        </w:rPr>
        <w:t>扩展功能：可连接医院综合管理系统，实现资源共享和远程会诊。</w:t>
      </w:r>
    </w:p>
    <w:p>
      <w:pPr>
        <w:tabs>
          <w:tab w:val="left" w:pos="1110"/>
        </w:tabs>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三、硬件配置</w:t>
      </w:r>
    </w:p>
    <w:p>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16</w:t>
      </w:r>
      <w:r>
        <w:rPr>
          <w:rFonts w:hint="eastAsia" w:ascii="宋体" w:hAnsi="宋体"/>
          <w:sz w:val="21"/>
          <w:szCs w:val="21"/>
          <w:lang w:val="en-US" w:eastAsia="zh-CN"/>
        </w:rPr>
        <w:t>、</w:t>
      </w:r>
      <w:r>
        <w:rPr>
          <w:rFonts w:hint="eastAsia"/>
          <w:sz w:val="21"/>
          <w:szCs w:val="21"/>
          <w:lang w:val="en-US" w:eastAsia="zh-CN"/>
        </w:rPr>
        <w:t>不小于</w:t>
      </w:r>
      <w:r>
        <w:rPr>
          <w:rFonts w:hint="eastAsia" w:ascii="宋体" w:hAnsi="宋体"/>
          <w:sz w:val="21"/>
          <w:szCs w:val="21"/>
          <w:lang w:val="en-US" w:eastAsia="zh-CN"/>
        </w:rPr>
        <w:t>130万像素微观探头1套；</w:t>
      </w:r>
    </w:p>
    <w:p>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17</w:t>
      </w:r>
      <w:r>
        <w:rPr>
          <w:rFonts w:hint="eastAsia" w:ascii="宋体" w:hAnsi="宋体"/>
          <w:sz w:val="21"/>
          <w:szCs w:val="21"/>
          <w:lang w:val="en-US" w:eastAsia="zh-CN"/>
        </w:rPr>
        <w:t>、</w:t>
      </w:r>
      <w:r>
        <w:rPr>
          <w:rFonts w:hint="eastAsia"/>
          <w:sz w:val="21"/>
          <w:szCs w:val="21"/>
          <w:lang w:val="en-US" w:eastAsia="zh-CN"/>
        </w:rPr>
        <w:t>工作站：</w:t>
      </w:r>
      <w:r>
        <w:rPr>
          <w:rFonts w:hint="eastAsia" w:ascii="宋体" w:hAnsi="宋体"/>
          <w:sz w:val="21"/>
          <w:szCs w:val="21"/>
          <w:lang w:val="en-US" w:eastAsia="zh-CN"/>
        </w:rPr>
        <w:t>不少于双核CPU、不小</w:t>
      </w:r>
      <w:r>
        <w:rPr>
          <w:rFonts w:hint="eastAsia"/>
          <w:sz w:val="21"/>
          <w:szCs w:val="21"/>
          <w:lang w:val="en-US" w:eastAsia="zh-CN"/>
        </w:rPr>
        <w:t>于</w:t>
      </w:r>
      <w:r>
        <w:rPr>
          <w:rFonts w:hint="eastAsia" w:ascii="宋体" w:hAnsi="宋体"/>
          <w:sz w:val="21"/>
          <w:szCs w:val="21"/>
          <w:lang w:val="en-US" w:eastAsia="zh-CN"/>
        </w:rPr>
        <w:t>8G内存、</w:t>
      </w:r>
      <w:r>
        <w:rPr>
          <w:rFonts w:hint="eastAsia"/>
          <w:sz w:val="21"/>
          <w:szCs w:val="21"/>
          <w:lang w:val="en-US" w:eastAsia="zh-CN"/>
        </w:rPr>
        <w:t>不小于</w:t>
      </w:r>
      <w:r>
        <w:rPr>
          <w:rFonts w:hint="eastAsia" w:ascii="宋体" w:hAnsi="宋体"/>
          <w:sz w:val="21"/>
          <w:szCs w:val="21"/>
          <w:lang w:val="en-US" w:eastAsia="zh-CN"/>
        </w:rPr>
        <w:t>1TB硬盘、</w:t>
      </w:r>
      <w:r>
        <w:rPr>
          <w:rFonts w:hint="eastAsia"/>
          <w:sz w:val="21"/>
          <w:szCs w:val="21"/>
          <w:lang w:val="en-US" w:eastAsia="zh-CN"/>
        </w:rPr>
        <w:t>不小于</w:t>
      </w:r>
      <w:r>
        <w:rPr>
          <w:rFonts w:hint="eastAsia" w:ascii="宋体" w:hAnsi="宋体"/>
          <w:sz w:val="21"/>
          <w:szCs w:val="21"/>
          <w:lang w:val="en-US" w:eastAsia="zh-CN"/>
        </w:rPr>
        <w:t>23.5"液晶显示</w:t>
      </w:r>
      <w:r>
        <w:rPr>
          <w:rFonts w:hint="eastAsia"/>
          <w:sz w:val="21"/>
          <w:szCs w:val="21"/>
          <w:lang w:val="en-US" w:eastAsia="zh-CN"/>
        </w:rPr>
        <w:t>器</w:t>
      </w:r>
      <w:r>
        <w:rPr>
          <w:rFonts w:hint="eastAsia" w:ascii="宋体" w:hAnsi="宋体"/>
          <w:sz w:val="21"/>
          <w:szCs w:val="21"/>
          <w:lang w:val="en-US" w:eastAsia="zh-CN"/>
        </w:rPr>
        <w:t>；</w:t>
      </w:r>
    </w:p>
    <w:p>
      <w:pPr>
        <w:numPr>
          <w:ilvl w:val="0"/>
          <w:numId w:val="0"/>
        </w:numPr>
        <w:spacing w:line="276" w:lineRule="auto"/>
        <w:ind w:leftChars="0"/>
        <w:rPr>
          <w:rFonts w:hint="eastAsia" w:ascii="宋体" w:hAnsi="宋体"/>
          <w:sz w:val="21"/>
          <w:szCs w:val="21"/>
          <w:lang w:val="en-US" w:eastAsia="zh-CN"/>
        </w:rPr>
      </w:pPr>
      <w:r>
        <w:rPr>
          <w:rFonts w:hint="eastAsia"/>
          <w:sz w:val="21"/>
          <w:szCs w:val="21"/>
          <w:lang w:val="en-US" w:eastAsia="zh-CN"/>
        </w:rPr>
        <w:t>18</w:t>
      </w:r>
      <w:r>
        <w:rPr>
          <w:rFonts w:hint="eastAsia" w:ascii="宋体" w:hAnsi="宋体"/>
          <w:sz w:val="21"/>
          <w:szCs w:val="21"/>
          <w:lang w:val="en-US" w:eastAsia="zh-CN"/>
        </w:rPr>
        <w:t>、彩色喷墨打印机；</w:t>
      </w:r>
    </w:p>
    <w:p>
      <w:pPr>
        <w:numPr>
          <w:ilvl w:val="0"/>
          <w:numId w:val="0"/>
        </w:numPr>
        <w:spacing w:line="276" w:lineRule="auto"/>
        <w:ind w:leftChars="0"/>
        <w:rPr>
          <w:rFonts w:hint="default" w:ascii="宋体" w:hAnsi="宋体"/>
          <w:sz w:val="21"/>
          <w:szCs w:val="21"/>
          <w:lang w:val="en-US" w:eastAsia="zh-CN"/>
        </w:rPr>
      </w:pPr>
      <w:r>
        <w:rPr>
          <w:rFonts w:hint="eastAsia"/>
          <w:sz w:val="21"/>
          <w:szCs w:val="21"/>
          <w:lang w:val="en-US" w:eastAsia="zh-CN"/>
        </w:rPr>
        <w:t>19</w:t>
      </w:r>
      <w:r>
        <w:rPr>
          <w:rFonts w:hint="eastAsia" w:ascii="宋体" w:hAnsi="宋体"/>
          <w:sz w:val="21"/>
          <w:szCs w:val="21"/>
          <w:lang w:val="en-US" w:eastAsia="zh-CN"/>
        </w:rPr>
        <w:t>、医用操作台</w:t>
      </w:r>
      <w:r>
        <w:rPr>
          <w:rFonts w:hint="eastAsia"/>
          <w:sz w:val="21"/>
          <w:szCs w:val="21"/>
          <w:lang w:val="en-US" w:eastAsia="zh-CN"/>
        </w:rPr>
        <w:t>车。</w:t>
      </w:r>
    </w:p>
    <w:p>
      <w:pPr>
        <w:tabs>
          <w:tab w:val="left" w:pos="1110"/>
        </w:tabs>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1"/>
          <w:szCs w:val="21"/>
          <w:lang w:val="en-US" w:eastAsia="zh-CN"/>
        </w:rPr>
        <w:t>注：以上参数中★条款为必须满足项。非★条款不得超过3项（含3项）不满足</w:t>
      </w:r>
      <w:r>
        <w:rPr>
          <w:rFonts w:hint="eastAsia" w:ascii="Times New Roman" w:hAnsi="Times New Roman" w:eastAsia="宋体" w:cs="Times New Roman"/>
          <w:b/>
          <w:bCs/>
          <w:sz w:val="24"/>
          <w:szCs w:val="24"/>
          <w:lang w:val="en-US" w:eastAsia="zh-CN"/>
        </w:rPr>
        <w:t>。</w:t>
      </w:r>
    </w:p>
    <w:p>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服务要求：</w:t>
      </w:r>
    </w:p>
    <w:p>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1、质保期不少于2年</w:t>
      </w:r>
    </w:p>
    <w:p>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2、接到维修通知后，2小时内响应，48小时内实施维修服务</w:t>
      </w:r>
    </w:p>
    <w:p>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3、终身免费提供技术服务、技术支持及咨询服务，在任何时候、任何地点均可享受到终生的免费咨询服务</w:t>
      </w:r>
    </w:p>
    <w:p>
      <w:pPr>
        <w:rPr>
          <w:rFonts w:hint="eastAsia" w:ascii="仿宋_GB2312" w:hAnsi="宋体" w:eastAsia="仿宋_GB2312" w:cs="Times New Roman"/>
          <w:sz w:val="21"/>
          <w:szCs w:val="21"/>
          <w:lang w:val="en-US" w:eastAsia="zh-CN"/>
        </w:rPr>
      </w:pPr>
      <w:r>
        <w:rPr>
          <w:rFonts w:hint="eastAsia" w:ascii="仿宋_GB2312" w:hAnsi="宋体" w:eastAsia="仿宋_GB2312" w:cs="Times New Roman"/>
          <w:sz w:val="21"/>
          <w:szCs w:val="21"/>
          <w:lang w:val="en-US" w:eastAsia="zh-CN"/>
        </w:rPr>
        <w:t>4、提供免费培训服务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abstractNum w:abstractNumId="1">
    <w:nsid w:val="5868C633"/>
    <w:multiLevelType w:val="singleLevel"/>
    <w:tmpl w:val="5868C63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3C9B"/>
    <w:rsid w:val="00611E32"/>
    <w:rsid w:val="00CF3CDF"/>
    <w:rsid w:val="02C63620"/>
    <w:rsid w:val="061A0C97"/>
    <w:rsid w:val="075D3A90"/>
    <w:rsid w:val="07994F3D"/>
    <w:rsid w:val="08DF7195"/>
    <w:rsid w:val="0A4B2454"/>
    <w:rsid w:val="10E72769"/>
    <w:rsid w:val="1574625A"/>
    <w:rsid w:val="171F7833"/>
    <w:rsid w:val="17B6447C"/>
    <w:rsid w:val="19CF75EE"/>
    <w:rsid w:val="23B749F9"/>
    <w:rsid w:val="30DF2D0A"/>
    <w:rsid w:val="37AC7017"/>
    <w:rsid w:val="3A731B3E"/>
    <w:rsid w:val="3A9E4410"/>
    <w:rsid w:val="3B6A3A33"/>
    <w:rsid w:val="3C441A91"/>
    <w:rsid w:val="3EBA30A9"/>
    <w:rsid w:val="4BB36D58"/>
    <w:rsid w:val="4EBE735A"/>
    <w:rsid w:val="575F0472"/>
    <w:rsid w:val="57A020F2"/>
    <w:rsid w:val="5B476996"/>
    <w:rsid w:val="5CBE4E26"/>
    <w:rsid w:val="5D2834A8"/>
    <w:rsid w:val="64200997"/>
    <w:rsid w:val="667E399C"/>
    <w:rsid w:val="682A0CFF"/>
    <w:rsid w:val="71465953"/>
    <w:rsid w:val="7BFA6AF3"/>
    <w:rsid w:val="7E3C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link w:val="26"/>
    <w:qFormat/>
    <w:uiPriority w:val="0"/>
    <w:pPr>
      <w:spacing w:after="0"/>
      <w:ind w:firstLine="420" w:firstLineChars="100"/>
    </w:pPr>
    <w:rPr>
      <w:rFonts w:eastAsia="仿宋_GB2312"/>
      <w:sz w:val="24"/>
      <w:szCs w:val="21"/>
    </w:rPr>
  </w:style>
  <w:style w:type="paragraph" w:styleId="5">
    <w:name w:val="Body Text"/>
    <w:basedOn w:val="1"/>
    <w:link w:val="25"/>
    <w:unhideWhenUsed/>
    <w:qFormat/>
    <w:uiPriority w:val="99"/>
    <w:pPr>
      <w:spacing w:after="120"/>
    </w:pPr>
    <w:rPr>
      <w:rFonts w:ascii="Times New Roman" w:hAnsi="Times New Roman" w:eastAsia="宋体" w:cs="Times New Roman"/>
    </w:rPr>
  </w:style>
  <w:style w:type="paragraph" w:styleId="6">
    <w:name w:val="Date"/>
    <w:basedOn w:val="1"/>
    <w:next w:val="1"/>
    <w:link w:val="22"/>
    <w:qFormat/>
    <w:uiPriority w:val="0"/>
    <w:pPr>
      <w:ind w:left="100" w:leftChars="2500"/>
    </w:pPr>
    <w:rPr>
      <w:rFonts w:ascii="Times New Roman" w:hAnsi="Times New Roman" w:eastAsia="宋体" w:cs="Times New Roman"/>
    </w:rPr>
  </w:style>
  <w:style w:type="paragraph" w:styleId="7">
    <w:name w:val="Balloon Text"/>
    <w:basedOn w:val="1"/>
    <w:link w:val="23"/>
    <w:unhideWhenUsed/>
    <w:qFormat/>
    <w:uiPriority w:val="99"/>
    <w:rPr>
      <w:rFonts w:ascii="Times New Roman" w:hAnsi="Times New Roman" w:eastAsia="宋体" w:cs="Times New Roman"/>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u w:val="single"/>
    </w:rPr>
  </w:style>
  <w:style w:type="table" w:styleId="16">
    <w:name w:val="Table Grid"/>
    <w:basedOn w:val="1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18">
    <w:name w:val="页眉 Char"/>
    <w:basedOn w:val="11"/>
    <w:link w:val="9"/>
    <w:qFormat/>
    <w:uiPriority w:val="0"/>
    <w:rPr>
      <w:kern w:val="2"/>
      <w:sz w:val="18"/>
      <w:szCs w:val="18"/>
    </w:rPr>
  </w:style>
  <w:style w:type="character" w:customStyle="1" w:styleId="19">
    <w:name w:val="页脚 Char"/>
    <w:basedOn w:val="11"/>
    <w:link w:val="8"/>
    <w:qFormat/>
    <w:uiPriority w:val="0"/>
    <w:rPr>
      <w:kern w:val="2"/>
      <w:sz w:val="18"/>
      <w:szCs w:val="18"/>
    </w:rPr>
  </w:style>
  <w:style w:type="character" w:customStyle="1" w:styleId="20">
    <w:name w:val="标题 2 Char"/>
    <w:basedOn w:val="11"/>
    <w:link w:val="3"/>
    <w:qFormat/>
    <w:uiPriority w:val="0"/>
    <w:rPr>
      <w:rFonts w:ascii="Arial" w:hAnsi="Arial" w:eastAsia="黑体" w:cs="Times New Roman"/>
      <w:b/>
      <w:bCs/>
      <w:kern w:val="2"/>
      <w:sz w:val="32"/>
      <w:szCs w:val="32"/>
    </w:rPr>
  </w:style>
  <w:style w:type="character" w:customStyle="1" w:styleId="21">
    <w:name w:val="标题 1 Char"/>
    <w:basedOn w:val="11"/>
    <w:link w:val="2"/>
    <w:qFormat/>
    <w:uiPriority w:val="0"/>
    <w:rPr>
      <w:b/>
      <w:bCs/>
      <w:kern w:val="44"/>
      <w:sz w:val="44"/>
      <w:szCs w:val="44"/>
    </w:rPr>
  </w:style>
  <w:style w:type="character" w:customStyle="1" w:styleId="22">
    <w:name w:val="日期 Char"/>
    <w:basedOn w:val="11"/>
    <w:link w:val="6"/>
    <w:qFormat/>
    <w:uiPriority w:val="0"/>
    <w:rPr>
      <w:rFonts w:ascii="Times New Roman" w:hAnsi="Times New Roman" w:eastAsia="宋体" w:cs="Times New Roman"/>
      <w:kern w:val="2"/>
      <w:sz w:val="21"/>
      <w:szCs w:val="24"/>
    </w:rPr>
  </w:style>
  <w:style w:type="character" w:customStyle="1" w:styleId="23">
    <w:name w:val="批注框文本 Char"/>
    <w:basedOn w:val="11"/>
    <w:link w:val="7"/>
    <w:qFormat/>
    <w:uiPriority w:val="99"/>
    <w:rPr>
      <w:rFonts w:ascii="Times New Roman" w:hAnsi="Times New Roman" w:eastAsia="宋体" w:cs="Times New Roman"/>
      <w:kern w:val="2"/>
      <w:sz w:val="18"/>
      <w:szCs w:val="18"/>
    </w:rPr>
  </w:style>
  <w:style w:type="paragraph" w:customStyle="1" w:styleId="24">
    <w:name w:val="普通(网站)1"/>
    <w:basedOn w:val="1"/>
    <w:qFormat/>
    <w:uiPriority w:val="0"/>
    <w:pPr>
      <w:widowControl/>
      <w:spacing w:beforeAutospacing="1" w:afterAutospacing="1"/>
      <w:jc w:val="left"/>
    </w:pPr>
    <w:rPr>
      <w:rFonts w:ascii="宋体" w:hAnsi="宋体" w:eastAsia="宋体" w:cs="宋体"/>
      <w:kern w:val="0"/>
      <w:sz w:val="24"/>
    </w:rPr>
  </w:style>
  <w:style w:type="character" w:customStyle="1" w:styleId="25">
    <w:name w:val="正文文本 Char"/>
    <w:basedOn w:val="11"/>
    <w:link w:val="5"/>
    <w:qFormat/>
    <w:uiPriority w:val="99"/>
    <w:rPr>
      <w:rFonts w:ascii="Times New Roman" w:hAnsi="Times New Roman" w:eastAsia="宋体" w:cs="Times New Roman"/>
      <w:kern w:val="2"/>
      <w:sz w:val="21"/>
      <w:szCs w:val="24"/>
    </w:rPr>
  </w:style>
  <w:style w:type="character" w:customStyle="1" w:styleId="26">
    <w:name w:val="正文首行缩进 Char"/>
    <w:basedOn w:val="25"/>
    <w:link w:val="4"/>
    <w:qFormat/>
    <w:uiPriority w:val="0"/>
    <w:rPr>
      <w:rFonts w:eastAsia="仿宋_GB2312"/>
      <w:sz w:val="24"/>
      <w:szCs w:val="21"/>
    </w:rPr>
  </w:style>
  <w:style w:type="paragraph" w:customStyle="1" w:styleId="2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
    <w:name w:val="网格型1"/>
    <w:basedOn w:val="1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font5"/>
    <w:basedOn w:val="1"/>
    <w:qFormat/>
    <w:uiPriority w:val="0"/>
    <w:pPr>
      <w:widowControl/>
      <w:spacing w:before="100" w:beforeAutospacing="1" w:after="100" w:afterAutospacing="1"/>
      <w:jc w:val="left"/>
    </w:pPr>
    <w:rPr>
      <w:rFonts w:ascii="Tahoma" w:hAnsi="Tahoma" w:eastAsia="宋体" w:cs="Tahoma"/>
      <w:color w:val="000000"/>
      <w:kern w:val="0"/>
      <w:sz w:val="18"/>
      <w:szCs w:val="18"/>
    </w:rPr>
  </w:style>
  <w:style w:type="paragraph" w:customStyle="1" w:styleId="3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2">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3">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4">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5">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6">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7">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8">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9">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0">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1">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eastAsia="宋体" w:cs="宋体"/>
      <w:kern w:val="0"/>
      <w:sz w:val="24"/>
    </w:rPr>
  </w:style>
  <w:style w:type="paragraph" w:customStyle="1" w:styleId="42">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kern w:val="0"/>
      <w:sz w:val="18"/>
      <w:szCs w:val="18"/>
    </w:rPr>
  </w:style>
  <w:style w:type="paragraph" w:customStyle="1" w:styleId="4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44">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45">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6">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8">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49">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0">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1">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2">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3">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5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55">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56">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7">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8">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59">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0">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1">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2">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2149</Words>
  <Characters>3450</Characters>
  <Lines>115</Lines>
  <Paragraphs>32</Paragraphs>
  <TotalTime>1</TotalTime>
  <ScaleCrop>false</ScaleCrop>
  <LinksUpToDate>false</LinksUpToDate>
  <CharactersWithSpaces>3605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2025-04-15T01:19:00Z</dcterms:created>
  <dc:creator>abc</dc:creator>
  <cp:lastModifiedBy>Administrator</cp:lastModifiedBy>
  <cp:lastPrinted>2025-04-24T07:20:00Z</cp:lastPrinted>
  <dcterms:modified xsi:type="dcterms:W3CDTF">2025-12-17T00:54:10Z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B1C8671A605E4BCF915DB3C4439FFBBA_13</vt:lpwstr>
  </property>
  <property fmtid="{D5CDD505-2E9C-101B-9397-08002B2CF9AE}" pid="4" name="KSOTemplateDocerSaveRecord">
    <vt:lpwstr>eyJoZGlkIjoiYTI0ZDEwNmU0Yzc0MDRjNTFlNjA5MzEzYzEzOGFlYjUifQ==</vt:lpwstr>
  </property>
</Properties>
</file>